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D61F" w14:textId="17B1AAA4" w:rsidR="00443DA6" w:rsidRPr="003D042C" w:rsidRDefault="0091194E" w:rsidP="00443DA6">
      <w:pPr>
        <w:jc w:val="right"/>
        <w:rPr>
          <w:sz w:val="22"/>
          <w:szCs w:val="22"/>
        </w:rPr>
      </w:pPr>
      <w:r>
        <w:rPr>
          <w:sz w:val="22"/>
          <w:szCs w:val="22"/>
        </w:rPr>
        <w:t>May 7, 2021</w:t>
      </w:r>
    </w:p>
    <w:p w14:paraId="76DE262B" w14:textId="77777777" w:rsidR="00443DA6" w:rsidRPr="003D042C" w:rsidRDefault="00443DA6" w:rsidP="00443DA6">
      <w:pPr>
        <w:jc w:val="both"/>
        <w:rPr>
          <w:sz w:val="22"/>
          <w:szCs w:val="22"/>
        </w:rPr>
      </w:pPr>
    </w:p>
    <w:p w14:paraId="0764AFFA" w14:textId="77777777" w:rsidR="001D7BB6" w:rsidRDefault="001D7BB6" w:rsidP="00443DA6">
      <w:pPr>
        <w:jc w:val="both"/>
        <w:rPr>
          <w:sz w:val="22"/>
          <w:szCs w:val="22"/>
        </w:rPr>
      </w:pPr>
    </w:p>
    <w:p w14:paraId="436B47B1" w14:textId="19328662" w:rsidR="00443DA6" w:rsidRPr="003D042C" w:rsidRDefault="005820D5" w:rsidP="00443DA6">
      <w:pPr>
        <w:jc w:val="both"/>
        <w:rPr>
          <w:sz w:val="22"/>
          <w:szCs w:val="22"/>
        </w:rPr>
      </w:pPr>
      <w:r>
        <w:rPr>
          <w:sz w:val="22"/>
          <w:szCs w:val="22"/>
        </w:rPr>
        <w:t>R</w:t>
      </w:r>
      <w:r w:rsidR="00443DA6" w:rsidRPr="003D042C">
        <w:rPr>
          <w:sz w:val="22"/>
          <w:szCs w:val="22"/>
        </w:rPr>
        <w:t xml:space="preserve">equest for Proposals # </w:t>
      </w:r>
      <w:r w:rsidR="007F3FB6">
        <w:rPr>
          <w:sz w:val="22"/>
          <w:szCs w:val="22"/>
        </w:rPr>
        <w:t>SAHA-HO-001</w:t>
      </w:r>
    </w:p>
    <w:p w14:paraId="05AA25C0" w14:textId="56B8A076" w:rsidR="00443DA6" w:rsidRPr="003D042C" w:rsidRDefault="007F3FB6" w:rsidP="00443DA6">
      <w:pPr>
        <w:jc w:val="both"/>
        <w:rPr>
          <w:sz w:val="22"/>
          <w:szCs w:val="22"/>
        </w:rPr>
      </w:pPr>
      <w:r>
        <w:rPr>
          <w:sz w:val="22"/>
          <w:szCs w:val="22"/>
        </w:rPr>
        <w:t>SAHA Financial Audit</w:t>
      </w:r>
    </w:p>
    <w:p w14:paraId="6B76DF0F" w14:textId="77777777" w:rsidR="00443DA6" w:rsidRPr="003D042C" w:rsidRDefault="00443DA6" w:rsidP="00443DA6">
      <w:pPr>
        <w:jc w:val="both"/>
        <w:rPr>
          <w:sz w:val="22"/>
          <w:szCs w:val="22"/>
        </w:rPr>
      </w:pPr>
    </w:p>
    <w:p w14:paraId="4A583803" w14:textId="77777777" w:rsidR="00443DA6" w:rsidRPr="003D042C" w:rsidRDefault="00443DA6" w:rsidP="00443DA6">
      <w:pPr>
        <w:jc w:val="both"/>
        <w:rPr>
          <w:sz w:val="22"/>
          <w:szCs w:val="22"/>
        </w:rPr>
      </w:pPr>
    </w:p>
    <w:p w14:paraId="3569A4C8" w14:textId="77777777" w:rsidR="00443DA6" w:rsidRPr="003D042C" w:rsidRDefault="00443DA6" w:rsidP="00443DA6">
      <w:pPr>
        <w:jc w:val="both"/>
        <w:rPr>
          <w:sz w:val="22"/>
          <w:szCs w:val="22"/>
        </w:rPr>
      </w:pPr>
      <w:r w:rsidRPr="003D042C">
        <w:rPr>
          <w:sz w:val="22"/>
          <w:szCs w:val="22"/>
        </w:rPr>
        <w:t>Dear Sir or Madam,</w:t>
      </w:r>
    </w:p>
    <w:p w14:paraId="30E35065" w14:textId="77777777" w:rsidR="00443DA6" w:rsidRPr="003D042C" w:rsidRDefault="00443DA6" w:rsidP="00443DA6">
      <w:pPr>
        <w:jc w:val="both"/>
        <w:rPr>
          <w:sz w:val="22"/>
          <w:szCs w:val="22"/>
        </w:rPr>
      </w:pPr>
    </w:p>
    <w:p w14:paraId="1B8FEDF6" w14:textId="761A31DF" w:rsidR="00443DA6" w:rsidRDefault="00443DA6" w:rsidP="00443DA6">
      <w:pPr>
        <w:pStyle w:val="USAIDMediumSubhead-Arial11pt0"/>
        <w:jc w:val="both"/>
        <w:rPr>
          <w:rFonts w:ascii="Times New Roman" w:hAnsi="Times New Roman"/>
          <w:b w:val="0"/>
          <w:sz w:val="22"/>
          <w:szCs w:val="22"/>
        </w:rPr>
      </w:pPr>
      <w:r w:rsidRPr="003D042C">
        <w:rPr>
          <w:rFonts w:ascii="Times New Roman" w:hAnsi="Times New Roman"/>
          <w:b w:val="0"/>
          <w:sz w:val="22"/>
          <w:szCs w:val="22"/>
        </w:rPr>
        <w:t xml:space="preserve">Chemonics International Inc. (hereinafter referred to as “Chemonics”), under </w:t>
      </w:r>
      <w:r w:rsidR="007E2FA2">
        <w:rPr>
          <w:rFonts w:ascii="Times New Roman" w:hAnsi="Times New Roman"/>
          <w:b w:val="0"/>
          <w:sz w:val="22"/>
          <w:szCs w:val="22"/>
          <w:lang w:val="en-US"/>
        </w:rPr>
        <w:t>the Syria Access to Health Care Activity</w:t>
      </w:r>
      <w:r w:rsidR="004D51B9" w:rsidRPr="004D51B9">
        <w:rPr>
          <w:rFonts w:ascii="Times New Roman" w:hAnsi="Times New Roman"/>
          <w:b w:val="0"/>
          <w:sz w:val="22"/>
          <w:szCs w:val="22"/>
        </w:rPr>
        <w:t xml:space="preserve"> </w:t>
      </w:r>
      <w:r w:rsidR="001A5F73">
        <w:rPr>
          <w:rFonts w:ascii="Times New Roman" w:hAnsi="Times New Roman"/>
          <w:b w:val="0"/>
          <w:sz w:val="22"/>
          <w:szCs w:val="22"/>
          <w:lang w:val="en-US"/>
        </w:rPr>
        <w:t xml:space="preserve">(SAHA), financed by USAID’s Bureau of Humanitarian Affairs </w:t>
      </w:r>
      <w:r w:rsidR="002D6AAC">
        <w:rPr>
          <w:rFonts w:ascii="Times New Roman" w:hAnsi="Times New Roman"/>
          <w:b w:val="0"/>
          <w:sz w:val="22"/>
          <w:szCs w:val="22"/>
          <w:lang w:val="en-US"/>
        </w:rPr>
        <w:t xml:space="preserve">via </w:t>
      </w:r>
      <w:r w:rsidR="004D51B9" w:rsidRPr="004D51B9">
        <w:rPr>
          <w:rFonts w:ascii="Times New Roman" w:hAnsi="Times New Roman"/>
          <w:b w:val="0"/>
          <w:sz w:val="22"/>
          <w:szCs w:val="22"/>
        </w:rPr>
        <w:t xml:space="preserve">Cooperative Agreement No. </w:t>
      </w:r>
      <w:r w:rsidR="003F721E">
        <w:rPr>
          <w:rFonts w:ascii="Times New Roman" w:hAnsi="Times New Roman"/>
          <w:b w:val="0"/>
          <w:sz w:val="22"/>
          <w:szCs w:val="22"/>
          <w:lang w:val="en-US"/>
        </w:rPr>
        <w:t>720FDA20CA00070</w:t>
      </w:r>
      <w:r w:rsidRPr="003D042C">
        <w:rPr>
          <w:rFonts w:ascii="Times New Roman" w:hAnsi="Times New Roman"/>
          <w:b w:val="0"/>
          <w:sz w:val="22"/>
          <w:szCs w:val="22"/>
        </w:rPr>
        <w:t xml:space="preserve">, is issuing a Request for Proposals (RFP) </w:t>
      </w:r>
      <w:r w:rsidR="009C7DED">
        <w:rPr>
          <w:rFonts w:ascii="Times New Roman" w:hAnsi="Times New Roman"/>
          <w:b w:val="0"/>
          <w:sz w:val="22"/>
          <w:szCs w:val="22"/>
          <w:lang w:val="en-US"/>
        </w:rPr>
        <w:t xml:space="preserve">to select a qualified independent certified public accounting firm to perform a mandatory </w:t>
      </w:r>
      <w:r w:rsidR="00C934CB">
        <w:rPr>
          <w:rFonts w:ascii="Times New Roman" w:hAnsi="Times New Roman"/>
          <w:b w:val="0"/>
          <w:sz w:val="22"/>
          <w:szCs w:val="22"/>
          <w:lang w:val="en-US"/>
        </w:rPr>
        <w:t xml:space="preserve">remote </w:t>
      </w:r>
      <w:r w:rsidR="009C7DED">
        <w:rPr>
          <w:rFonts w:ascii="Times New Roman" w:hAnsi="Times New Roman"/>
          <w:b w:val="0"/>
          <w:sz w:val="22"/>
          <w:szCs w:val="22"/>
          <w:lang w:val="en-US"/>
        </w:rPr>
        <w:t>audit of a subaward</w:t>
      </w:r>
      <w:r w:rsidR="00953681">
        <w:rPr>
          <w:rFonts w:ascii="Times New Roman" w:hAnsi="Times New Roman"/>
          <w:b w:val="0"/>
          <w:sz w:val="22"/>
          <w:szCs w:val="22"/>
          <w:lang w:val="en-US"/>
        </w:rPr>
        <w:t xml:space="preserve"> in compliance with</w:t>
      </w:r>
      <w:r w:rsidR="0072728B">
        <w:rPr>
          <w:rFonts w:ascii="Times New Roman" w:hAnsi="Times New Roman"/>
          <w:b w:val="0"/>
          <w:sz w:val="22"/>
          <w:szCs w:val="22"/>
          <w:lang w:val="en-US"/>
        </w:rPr>
        <w:t xml:space="preserve"> the terms of its cooperative agreement for this initiative</w:t>
      </w:r>
      <w:r w:rsidR="00953681">
        <w:rPr>
          <w:rFonts w:ascii="Times New Roman" w:hAnsi="Times New Roman"/>
          <w:b w:val="0"/>
          <w:sz w:val="22"/>
          <w:szCs w:val="22"/>
          <w:lang w:val="en-US"/>
        </w:rPr>
        <w:t xml:space="preserve">. </w:t>
      </w:r>
      <w:proofErr w:type="spellStart"/>
      <w:r w:rsidR="00953681">
        <w:rPr>
          <w:rFonts w:ascii="Times New Roman" w:hAnsi="Times New Roman"/>
          <w:b w:val="0"/>
          <w:sz w:val="22"/>
          <w:szCs w:val="22"/>
          <w:lang w:val="en-US"/>
        </w:rPr>
        <w:t>T</w:t>
      </w:r>
      <w:r w:rsidRPr="003D042C">
        <w:rPr>
          <w:rFonts w:ascii="Times New Roman" w:hAnsi="Times New Roman"/>
          <w:b w:val="0"/>
          <w:sz w:val="22"/>
          <w:szCs w:val="22"/>
        </w:rPr>
        <w:t>he</w:t>
      </w:r>
      <w:proofErr w:type="spellEnd"/>
      <w:r w:rsidRPr="003D042C">
        <w:rPr>
          <w:rFonts w:ascii="Times New Roman" w:hAnsi="Times New Roman"/>
          <w:b w:val="0"/>
          <w:sz w:val="22"/>
          <w:szCs w:val="22"/>
        </w:rPr>
        <w:t xml:space="preserve"> attached RFP contains all the necessary information for interested Offerors. </w:t>
      </w:r>
    </w:p>
    <w:p w14:paraId="03BF25EB" w14:textId="77777777" w:rsidR="003A007D" w:rsidRDefault="003A007D" w:rsidP="00443DA6">
      <w:pPr>
        <w:pStyle w:val="USAIDMediumSubhead-Arial11pt0"/>
        <w:jc w:val="both"/>
        <w:rPr>
          <w:rFonts w:ascii="Times New Roman" w:hAnsi="Times New Roman"/>
          <w:b w:val="0"/>
          <w:sz w:val="22"/>
          <w:szCs w:val="22"/>
        </w:rPr>
      </w:pPr>
    </w:p>
    <w:p w14:paraId="1F6E9599" w14:textId="3D06717A" w:rsidR="009B2B3A" w:rsidRDefault="009B2B3A" w:rsidP="009B2B3A">
      <w:pPr>
        <w:jc w:val="both"/>
        <w:rPr>
          <w:sz w:val="22"/>
          <w:szCs w:val="22"/>
        </w:rPr>
      </w:pPr>
      <w:r w:rsidRPr="008570CF">
        <w:rPr>
          <w:sz w:val="22"/>
          <w:szCs w:val="22"/>
        </w:rPr>
        <w:t xml:space="preserve">SAHA is a </w:t>
      </w:r>
      <w:r w:rsidR="002E3914">
        <w:rPr>
          <w:sz w:val="22"/>
          <w:szCs w:val="22"/>
        </w:rPr>
        <w:t>one</w:t>
      </w:r>
      <w:r w:rsidRPr="008570CF">
        <w:rPr>
          <w:sz w:val="22"/>
          <w:szCs w:val="22"/>
        </w:rPr>
        <w:t xml:space="preserve">-year project financed by USAID/BHA and implemented by Chemonics International. The purpose of SAHA is to </w:t>
      </w:r>
      <w:r>
        <w:rPr>
          <w:sz w:val="22"/>
          <w:szCs w:val="22"/>
        </w:rPr>
        <w:t>sustain the S</w:t>
      </w:r>
      <w:r w:rsidR="00952E54">
        <w:rPr>
          <w:sz w:val="22"/>
          <w:szCs w:val="22"/>
        </w:rPr>
        <w:t xml:space="preserve">yria </w:t>
      </w:r>
      <w:r>
        <w:rPr>
          <w:sz w:val="22"/>
          <w:szCs w:val="22"/>
        </w:rPr>
        <w:t>C</w:t>
      </w:r>
      <w:r w:rsidR="00952E54">
        <w:rPr>
          <w:sz w:val="22"/>
          <w:szCs w:val="22"/>
        </w:rPr>
        <w:t xml:space="preserve">ivil </w:t>
      </w:r>
      <w:r>
        <w:rPr>
          <w:sz w:val="22"/>
          <w:szCs w:val="22"/>
        </w:rPr>
        <w:t>D</w:t>
      </w:r>
      <w:r w:rsidR="00952E54">
        <w:rPr>
          <w:sz w:val="22"/>
          <w:szCs w:val="22"/>
        </w:rPr>
        <w:t>efense</w:t>
      </w:r>
      <w:r>
        <w:rPr>
          <w:sz w:val="22"/>
          <w:szCs w:val="22"/>
        </w:rPr>
        <w:t>’s</w:t>
      </w:r>
      <w:r w:rsidR="00952E54">
        <w:rPr>
          <w:sz w:val="22"/>
          <w:szCs w:val="22"/>
        </w:rPr>
        <w:t xml:space="preserve"> (SCD)</w:t>
      </w:r>
      <w:r>
        <w:rPr>
          <w:sz w:val="22"/>
          <w:szCs w:val="22"/>
        </w:rPr>
        <w:t xml:space="preserve"> emergency medical services, including </w:t>
      </w:r>
      <w:r w:rsidR="0084630A">
        <w:rPr>
          <w:sz w:val="22"/>
          <w:szCs w:val="22"/>
        </w:rPr>
        <w:t xml:space="preserve">stipends and salaries, </w:t>
      </w:r>
      <w:r>
        <w:rPr>
          <w:sz w:val="22"/>
          <w:szCs w:val="22"/>
        </w:rPr>
        <w:t>transportation, medical commodity procurement and supply chain management, and other capacity building and technical assistance for the SCD.</w:t>
      </w:r>
    </w:p>
    <w:p w14:paraId="5C3FE79A" w14:textId="77777777" w:rsidR="00443DA6" w:rsidRPr="003D042C" w:rsidRDefault="00443DA6" w:rsidP="00443DA6">
      <w:pPr>
        <w:jc w:val="both"/>
        <w:rPr>
          <w:sz w:val="22"/>
          <w:szCs w:val="22"/>
        </w:rPr>
      </w:pPr>
    </w:p>
    <w:p w14:paraId="1AA4E30D" w14:textId="7E8C762F" w:rsidR="00443DA6" w:rsidRPr="003D042C" w:rsidRDefault="00443DA6" w:rsidP="00443DA6">
      <w:pPr>
        <w:jc w:val="both"/>
        <w:rPr>
          <w:sz w:val="22"/>
          <w:szCs w:val="22"/>
        </w:rPr>
      </w:pPr>
      <w:r w:rsidRPr="003D042C">
        <w:rPr>
          <w:sz w:val="22"/>
          <w:szCs w:val="22"/>
        </w:rPr>
        <w:t>Companies or organizations should indicate their interest in submitting a proposal for the anticipated contract by sending an email indicating their intention to</w:t>
      </w:r>
      <w:r w:rsidR="00436C21">
        <w:rPr>
          <w:sz w:val="22"/>
          <w:szCs w:val="22"/>
        </w:rPr>
        <w:t xml:space="preserve"> </w:t>
      </w:r>
      <w:r w:rsidR="00A03D6F">
        <w:rPr>
          <w:sz w:val="22"/>
          <w:szCs w:val="22"/>
        </w:rPr>
        <w:t xml:space="preserve">the White Helmets Assistance Program Project Management Unit </w:t>
      </w:r>
      <w:r w:rsidR="00CF5552">
        <w:rPr>
          <w:sz w:val="22"/>
          <w:szCs w:val="22"/>
        </w:rPr>
        <w:t>at</w:t>
      </w:r>
      <w:r w:rsidR="00A03D6F">
        <w:rPr>
          <w:sz w:val="22"/>
          <w:szCs w:val="22"/>
        </w:rPr>
        <w:t xml:space="preserve"> </w:t>
      </w:r>
      <w:hyperlink r:id="rId13" w:history="1">
        <w:r w:rsidR="00A03D6F" w:rsidRPr="00D908A6">
          <w:rPr>
            <w:rStyle w:val="Hyperlink"/>
            <w:sz w:val="22"/>
            <w:szCs w:val="22"/>
          </w:rPr>
          <w:t>WHAPPMU@chemonics.com</w:t>
        </w:r>
      </w:hyperlink>
      <w:r w:rsidR="00A03D6F">
        <w:rPr>
          <w:sz w:val="22"/>
          <w:szCs w:val="22"/>
        </w:rPr>
        <w:t xml:space="preserve"> </w:t>
      </w:r>
      <w:r w:rsidR="00CF5552">
        <w:rPr>
          <w:sz w:val="22"/>
          <w:szCs w:val="22"/>
        </w:rPr>
        <w:t xml:space="preserve">by </w:t>
      </w:r>
      <w:r w:rsidR="00713BFD">
        <w:rPr>
          <w:sz w:val="22"/>
          <w:szCs w:val="22"/>
        </w:rPr>
        <w:t>12:00 pm EST on May 2</w:t>
      </w:r>
      <w:r w:rsidR="003960B2">
        <w:rPr>
          <w:sz w:val="22"/>
          <w:szCs w:val="22"/>
        </w:rPr>
        <w:t>1</w:t>
      </w:r>
      <w:r w:rsidR="00713BFD">
        <w:rPr>
          <w:sz w:val="22"/>
          <w:szCs w:val="22"/>
        </w:rPr>
        <w:t>, 2021</w:t>
      </w:r>
      <w:r w:rsidR="003960B2">
        <w:rPr>
          <w:sz w:val="22"/>
          <w:szCs w:val="22"/>
        </w:rPr>
        <w:t>.</w:t>
      </w:r>
    </w:p>
    <w:p w14:paraId="23F4D2B7" w14:textId="5B10D06D" w:rsidR="00443DA6" w:rsidRPr="003D042C" w:rsidRDefault="00443DA6" w:rsidP="00443DA6">
      <w:pPr>
        <w:jc w:val="both"/>
        <w:rPr>
          <w:sz w:val="22"/>
          <w:szCs w:val="22"/>
        </w:rPr>
      </w:pPr>
    </w:p>
    <w:p w14:paraId="02446B4F" w14:textId="77777777" w:rsidR="00443DA6" w:rsidRPr="003D042C" w:rsidRDefault="00443DA6" w:rsidP="00443DA6">
      <w:pPr>
        <w:jc w:val="both"/>
        <w:rPr>
          <w:sz w:val="22"/>
          <w:szCs w:val="22"/>
          <w:shd w:val="clear" w:color="auto" w:fill="FFFF00"/>
        </w:rPr>
      </w:pPr>
    </w:p>
    <w:p w14:paraId="15D56B5A" w14:textId="125438CF" w:rsidR="00443DA6" w:rsidRPr="003D042C" w:rsidRDefault="00443DA6" w:rsidP="00443DA6">
      <w:pPr>
        <w:jc w:val="both"/>
        <w:rPr>
          <w:sz w:val="22"/>
          <w:szCs w:val="22"/>
        </w:rPr>
      </w:pPr>
      <w:r w:rsidRPr="003D042C">
        <w:rPr>
          <w:sz w:val="22"/>
          <w:szCs w:val="22"/>
        </w:rPr>
        <w:t>This RFP does not obligate Chemonics to execute a contract nor does it commit Chemonics to pay any costs incurred in the preparation and submission of the proposals. Furthermore, Chemonics reserves the right to reject any and all offers, if such action is considered to be in the best interest of Chemonics.</w:t>
      </w:r>
    </w:p>
    <w:p w14:paraId="37841146" w14:textId="77777777" w:rsidR="00443DA6" w:rsidRPr="003D042C" w:rsidRDefault="00443DA6" w:rsidP="00443DA6">
      <w:pPr>
        <w:jc w:val="both"/>
        <w:rPr>
          <w:sz w:val="22"/>
          <w:szCs w:val="22"/>
        </w:rPr>
      </w:pPr>
    </w:p>
    <w:p w14:paraId="60977009" w14:textId="77777777" w:rsidR="00443DA6" w:rsidRPr="003D042C" w:rsidRDefault="00443DA6" w:rsidP="00443DA6">
      <w:pPr>
        <w:jc w:val="both"/>
        <w:rPr>
          <w:sz w:val="22"/>
          <w:szCs w:val="22"/>
        </w:rPr>
      </w:pPr>
      <w:r w:rsidRPr="003D042C">
        <w:rPr>
          <w:sz w:val="22"/>
          <w:szCs w:val="22"/>
        </w:rPr>
        <w:t>Sincerely,</w:t>
      </w:r>
    </w:p>
    <w:p w14:paraId="2CB1FFA8" w14:textId="77777777" w:rsidR="00443DA6" w:rsidRPr="003D042C" w:rsidRDefault="00443DA6" w:rsidP="00443DA6">
      <w:pPr>
        <w:jc w:val="both"/>
        <w:rPr>
          <w:sz w:val="22"/>
          <w:szCs w:val="22"/>
        </w:rPr>
      </w:pPr>
    </w:p>
    <w:p w14:paraId="5EDB2233" w14:textId="355319FD" w:rsidR="00443DA6" w:rsidRPr="003D042C" w:rsidRDefault="007F3FB6" w:rsidP="00443DA6">
      <w:pPr>
        <w:jc w:val="both"/>
        <w:rPr>
          <w:sz w:val="22"/>
          <w:szCs w:val="22"/>
        </w:rPr>
      </w:pPr>
      <w:r>
        <w:rPr>
          <w:sz w:val="22"/>
          <w:szCs w:val="22"/>
        </w:rPr>
        <w:t>Saeed Uri</w:t>
      </w:r>
    </w:p>
    <w:p w14:paraId="17BBE867" w14:textId="18A16F65" w:rsidR="00443DA6" w:rsidRPr="003D042C" w:rsidRDefault="007F3FB6" w:rsidP="00443DA6">
      <w:pPr>
        <w:jc w:val="both"/>
        <w:rPr>
          <w:sz w:val="22"/>
          <w:szCs w:val="22"/>
        </w:rPr>
      </w:pPr>
      <w:r>
        <w:rPr>
          <w:sz w:val="22"/>
          <w:szCs w:val="22"/>
        </w:rPr>
        <w:t xml:space="preserve">Director, </w:t>
      </w:r>
      <w:r w:rsidR="00CF5552">
        <w:rPr>
          <w:sz w:val="22"/>
          <w:szCs w:val="22"/>
        </w:rPr>
        <w:t>Syria Access to Health Care Activity (SAHA)</w:t>
      </w:r>
    </w:p>
    <w:p w14:paraId="1ECF8426" w14:textId="77777777" w:rsidR="00443DA6" w:rsidRPr="003D042C" w:rsidRDefault="00443DA6" w:rsidP="00443DA6">
      <w:pPr>
        <w:jc w:val="center"/>
        <w:rPr>
          <w:sz w:val="22"/>
          <w:szCs w:val="22"/>
        </w:rPr>
      </w:pPr>
      <w:r w:rsidRPr="003D042C">
        <w:rPr>
          <w:sz w:val="22"/>
          <w:szCs w:val="22"/>
        </w:rPr>
        <w:br w:type="page"/>
      </w:r>
      <w:r w:rsidRPr="003D042C">
        <w:rPr>
          <w:sz w:val="22"/>
          <w:szCs w:val="22"/>
        </w:rPr>
        <w:lastRenderedPageBreak/>
        <w:t>Request for Proposals</w:t>
      </w:r>
    </w:p>
    <w:p w14:paraId="1A0D5948" w14:textId="77777777" w:rsidR="00443DA6" w:rsidRPr="003D042C" w:rsidRDefault="00443DA6" w:rsidP="00443DA6">
      <w:pPr>
        <w:jc w:val="center"/>
        <w:rPr>
          <w:sz w:val="22"/>
          <w:szCs w:val="22"/>
        </w:rPr>
      </w:pPr>
    </w:p>
    <w:p w14:paraId="0D26F0D5" w14:textId="5635C49A" w:rsidR="00443DA6" w:rsidRPr="003D042C" w:rsidRDefault="00443DA6" w:rsidP="00443DA6">
      <w:pPr>
        <w:jc w:val="center"/>
        <w:rPr>
          <w:sz w:val="22"/>
          <w:szCs w:val="22"/>
        </w:rPr>
      </w:pPr>
      <w:r w:rsidRPr="003D042C">
        <w:rPr>
          <w:sz w:val="22"/>
          <w:szCs w:val="22"/>
        </w:rPr>
        <w:t xml:space="preserve">RFP # </w:t>
      </w:r>
      <w:r w:rsidR="008B2BF9">
        <w:rPr>
          <w:sz w:val="22"/>
          <w:szCs w:val="22"/>
        </w:rPr>
        <w:t>SAHA-HO-001</w:t>
      </w:r>
    </w:p>
    <w:p w14:paraId="29F1CE68" w14:textId="77777777" w:rsidR="00443DA6" w:rsidRPr="003D042C" w:rsidRDefault="00443DA6" w:rsidP="00443DA6">
      <w:pPr>
        <w:jc w:val="center"/>
        <w:rPr>
          <w:sz w:val="22"/>
          <w:szCs w:val="22"/>
        </w:rPr>
      </w:pPr>
    </w:p>
    <w:p w14:paraId="3C883A02" w14:textId="77777777" w:rsidR="00443DA6" w:rsidRPr="003D042C" w:rsidRDefault="00443DA6" w:rsidP="00443DA6">
      <w:pPr>
        <w:jc w:val="center"/>
        <w:rPr>
          <w:sz w:val="22"/>
          <w:szCs w:val="22"/>
        </w:rPr>
      </w:pPr>
      <w:r w:rsidRPr="003D042C">
        <w:rPr>
          <w:sz w:val="22"/>
          <w:szCs w:val="22"/>
        </w:rPr>
        <w:t>For the provision of</w:t>
      </w:r>
    </w:p>
    <w:p w14:paraId="51262A7A" w14:textId="77777777" w:rsidR="00443DA6" w:rsidRPr="003D042C" w:rsidRDefault="00443DA6" w:rsidP="00443DA6">
      <w:pPr>
        <w:jc w:val="center"/>
        <w:rPr>
          <w:bCs/>
          <w:sz w:val="22"/>
          <w:szCs w:val="22"/>
        </w:rPr>
      </w:pPr>
    </w:p>
    <w:p w14:paraId="40387CA9" w14:textId="667B8495" w:rsidR="00443DA6" w:rsidRPr="003D042C" w:rsidRDefault="000827A3" w:rsidP="00443DA6">
      <w:pPr>
        <w:jc w:val="center"/>
        <w:rPr>
          <w:bCs/>
          <w:sz w:val="22"/>
          <w:szCs w:val="22"/>
        </w:rPr>
      </w:pPr>
      <w:r>
        <w:rPr>
          <w:sz w:val="22"/>
          <w:szCs w:val="22"/>
        </w:rPr>
        <w:t>Independent Audit Services</w:t>
      </w:r>
    </w:p>
    <w:p w14:paraId="52134047" w14:textId="77777777" w:rsidR="00443DA6" w:rsidRPr="003D042C" w:rsidRDefault="00443DA6" w:rsidP="00443DA6">
      <w:pPr>
        <w:jc w:val="center"/>
        <w:rPr>
          <w:sz w:val="22"/>
          <w:szCs w:val="22"/>
        </w:rPr>
      </w:pPr>
    </w:p>
    <w:p w14:paraId="4795B850" w14:textId="77777777" w:rsidR="00443DA6" w:rsidRPr="003D042C" w:rsidRDefault="00443DA6" w:rsidP="00443DA6">
      <w:pPr>
        <w:jc w:val="center"/>
        <w:rPr>
          <w:sz w:val="22"/>
          <w:szCs w:val="22"/>
        </w:rPr>
      </w:pPr>
      <w:r w:rsidRPr="003D042C">
        <w:rPr>
          <w:sz w:val="22"/>
          <w:szCs w:val="22"/>
        </w:rPr>
        <w:t>Contracting Entity:</w:t>
      </w:r>
    </w:p>
    <w:p w14:paraId="27BDACD5" w14:textId="561B35FA" w:rsidR="00443DA6" w:rsidRDefault="005C1C49" w:rsidP="00443DA6">
      <w:pPr>
        <w:jc w:val="center"/>
        <w:rPr>
          <w:sz w:val="22"/>
          <w:szCs w:val="22"/>
        </w:rPr>
      </w:pPr>
      <w:r>
        <w:rPr>
          <w:sz w:val="22"/>
          <w:szCs w:val="22"/>
        </w:rPr>
        <w:t xml:space="preserve">Chemonics International Inc. </w:t>
      </w:r>
    </w:p>
    <w:p w14:paraId="6CF2952E" w14:textId="1ADDD663" w:rsidR="000827A3" w:rsidRDefault="000827A3" w:rsidP="00443DA6">
      <w:pPr>
        <w:jc w:val="center"/>
        <w:rPr>
          <w:sz w:val="22"/>
          <w:szCs w:val="22"/>
        </w:rPr>
      </w:pPr>
      <w:r>
        <w:rPr>
          <w:sz w:val="22"/>
          <w:szCs w:val="22"/>
        </w:rPr>
        <w:t>1717 H Street, NW</w:t>
      </w:r>
    </w:p>
    <w:p w14:paraId="4B7645A4" w14:textId="56DC6160" w:rsidR="000827A3" w:rsidRPr="003D042C" w:rsidRDefault="000827A3" w:rsidP="00443DA6">
      <w:pPr>
        <w:jc w:val="center"/>
        <w:rPr>
          <w:sz w:val="22"/>
          <w:szCs w:val="22"/>
        </w:rPr>
      </w:pPr>
      <w:r>
        <w:rPr>
          <w:sz w:val="22"/>
          <w:szCs w:val="22"/>
        </w:rPr>
        <w:t>Washington, DC 20006</w:t>
      </w:r>
    </w:p>
    <w:p w14:paraId="329C415E" w14:textId="77777777" w:rsidR="00443DA6" w:rsidRPr="003D042C" w:rsidRDefault="00443DA6" w:rsidP="00443DA6">
      <w:pPr>
        <w:jc w:val="center"/>
        <w:rPr>
          <w:sz w:val="22"/>
          <w:szCs w:val="22"/>
        </w:rPr>
      </w:pPr>
    </w:p>
    <w:p w14:paraId="2F8492C2" w14:textId="77777777" w:rsidR="00443DA6" w:rsidRPr="003D042C" w:rsidRDefault="00443DA6" w:rsidP="00443DA6">
      <w:pPr>
        <w:jc w:val="center"/>
        <w:rPr>
          <w:sz w:val="22"/>
          <w:szCs w:val="22"/>
        </w:rPr>
      </w:pPr>
      <w:r w:rsidRPr="003D042C">
        <w:rPr>
          <w:sz w:val="22"/>
          <w:szCs w:val="22"/>
        </w:rPr>
        <w:t>Funded by:</w:t>
      </w:r>
    </w:p>
    <w:p w14:paraId="0BFEEDA1" w14:textId="1DAD91A6" w:rsidR="00443DA6" w:rsidRPr="003D042C" w:rsidRDefault="00443DA6" w:rsidP="00443DA6">
      <w:pPr>
        <w:jc w:val="center"/>
        <w:rPr>
          <w:sz w:val="22"/>
          <w:szCs w:val="22"/>
        </w:rPr>
      </w:pPr>
      <w:r w:rsidRPr="003D042C">
        <w:rPr>
          <w:sz w:val="22"/>
          <w:szCs w:val="22"/>
        </w:rPr>
        <w:t>United States Agency for International Development (USAID)</w:t>
      </w:r>
      <w:r w:rsidR="000827A3">
        <w:rPr>
          <w:sz w:val="22"/>
          <w:szCs w:val="22"/>
        </w:rPr>
        <w:t xml:space="preserve"> Bureau of Humanitarian Affairs (BHA)</w:t>
      </w:r>
    </w:p>
    <w:p w14:paraId="4DEEE219" w14:textId="77777777" w:rsidR="00443DA6" w:rsidRPr="003D042C" w:rsidRDefault="00443DA6" w:rsidP="00443DA6">
      <w:pPr>
        <w:jc w:val="center"/>
        <w:rPr>
          <w:sz w:val="22"/>
          <w:szCs w:val="22"/>
        </w:rPr>
      </w:pPr>
    </w:p>
    <w:p w14:paraId="6064C427" w14:textId="77777777" w:rsidR="00443DA6" w:rsidRPr="003D042C" w:rsidRDefault="00443DA6" w:rsidP="00443DA6">
      <w:pPr>
        <w:jc w:val="center"/>
        <w:rPr>
          <w:sz w:val="22"/>
          <w:szCs w:val="22"/>
        </w:rPr>
      </w:pPr>
      <w:r w:rsidRPr="003D042C">
        <w:rPr>
          <w:sz w:val="22"/>
          <w:szCs w:val="22"/>
        </w:rPr>
        <w:t>Funded under:</w:t>
      </w:r>
    </w:p>
    <w:p w14:paraId="7DB0AFA4" w14:textId="6BAF21D5" w:rsidR="005C1C49" w:rsidRPr="003A185A" w:rsidRDefault="000827A3" w:rsidP="005C1C49">
      <w:pPr>
        <w:jc w:val="center"/>
        <w:rPr>
          <w:sz w:val="22"/>
          <w:szCs w:val="22"/>
        </w:rPr>
      </w:pPr>
      <w:r>
        <w:rPr>
          <w:bCs/>
          <w:sz w:val="22"/>
          <w:szCs w:val="22"/>
        </w:rPr>
        <w:t>Syria Access to Health Care Activity</w:t>
      </w:r>
    </w:p>
    <w:p w14:paraId="7E4F1A30" w14:textId="6DD4C559" w:rsidR="005C1C49" w:rsidRPr="003A185A" w:rsidRDefault="005C1C49" w:rsidP="005C1C49">
      <w:pPr>
        <w:jc w:val="center"/>
        <w:rPr>
          <w:sz w:val="22"/>
          <w:szCs w:val="22"/>
        </w:rPr>
      </w:pPr>
      <w:proofErr w:type="spellStart"/>
      <w:r w:rsidRPr="003A185A">
        <w:rPr>
          <w:sz w:val="22"/>
          <w:szCs w:val="22"/>
        </w:rPr>
        <w:t>Coorperative</w:t>
      </w:r>
      <w:proofErr w:type="spellEnd"/>
      <w:r w:rsidRPr="003A185A">
        <w:rPr>
          <w:sz w:val="22"/>
          <w:szCs w:val="22"/>
        </w:rPr>
        <w:t xml:space="preserve"> Agreement No</w:t>
      </w:r>
      <w:r w:rsidR="00AB52F1">
        <w:rPr>
          <w:sz w:val="22"/>
          <w:szCs w:val="22"/>
        </w:rPr>
        <w:t xml:space="preserve">. </w:t>
      </w:r>
      <w:r w:rsidR="000827A3">
        <w:rPr>
          <w:sz w:val="22"/>
          <w:szCs w:val="22"/>
        </w:rPr>
        <w:t>720FDA20CA</w:t>
      </w:r>
      <w:r w:rsidR="00035E97">
        <w:rPr>
          <w:sz w:val="22"/>
          <w:szCs w:val="22"/>
        </w:rPr>
        <w:t>000</w:t>
      </w:r>
      <w:r w:rsidR="00D32881">
        <w:rPr>
          <w:sz w:val="22"/>
          <w:szCs w:val="22"/>
        </w:rPr>
        <w:t>70</w:t>
      </w:r>
    </w:p>
    <w:p w14:paraId="3E88D43D" w14:textId="32798B1B" w:rsidR="00443DA6" w:rsidRDefault="00957648" w:rsidP="00443DA6">
      <w:pPr>
        <w:jc w:val="center"/>
        <w:rPr>
          <w:sz w:val="22"/>
          <w:szCs w:val="22"/>
        </w:rPr>
      </w:pPr>
      <w:r>
        <w:rPr>
          <w:noProof/>
          <w:sz w:val="22"/>
          <w:szCs w:val="22"/>
        </w:rPr>
        <mc:AlternateContent>
          <mc:Choice Requires="wps">
            <w:drawing>
              <wp:anchor distT="0" distB="0" distL="114300" distR="114300" simplePos="0" relativeHeight="251657728" behindDoc="1" locked="0" layoutInCell="1" allowOverlap="1" wp14:anchorId="7AC95CD6" wp14:editId="11F300FC">
                <wp:simplePos x="0" y="0"/>
                <wp:positionH relativeFrom="column">
                  <wp:posOffset>-101600</wp:posOffset>
                </wp:positionH>
                <wp:positionV relativeFrom="paragraph">
                  <wp:posOffset>191135</wp:posOffset>
                </wp:positionV>
                <wp:extent cx="6038850" cy="4105275"/>
                <wp:effectExtent l="12700"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0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F306F8" w:rsidRPr="0055289D" w:rsidRDefault="00F306F8"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pt;margin-top:15.05pt;width:475.5pt;height:3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" filled="f">
                <v:textbox>
                  <w:txbxContent>
                    <w:p w14:paraId="4EA9A197" w14:textId="77777777" w:rsidR="00F306F8" w:rsidRPr="0055289D" w:rsidRDefault="00F306F8" w:rsidP="00443DA6">
                      <w:pPr>
                        <w:rPr>
                          <w:b/>
                        </w:rPr>
                      </w:pPr>
                    </w:p>
                  </w:txbxContent>
                </v:textbox>
              </v:shape>
            </w:pict>
          </mc:Fallback>
        </mc:AlternateContent>
      </w:r>
    </w:p>
    <w:p w14:paraId="224305F9" w14:textId="77777777" w:rsidR="00443DA6" w:rsidRPr="003D042C" w:rsidRDefault="00443DA6" w:rsidP="00443DA6">
      <w:pPr>
        <w:jc w:val="center"/>
        <w:rPr>
          <w:sz w:val="22"/>
          <w:szCs w:val="22"/>
        </w:rPr>
      </w:pPr>
    </w:p>
    <w:p w14:paraId="0048E4D2" w14:textId="77777777" w:rsidR="00443DA6" w:rsidRPr="001B0C28" w:rsidRDefault="00443DA6" w:rsidP="00443DA6">
      <w:pPr>
        <w:jc w:val="center"/>
        <w:rPr>
          <w:b/>
          <w:sz w:val="20"/>
        </w:rPr>
      </w:pPr>
      <w:r w:rsidRPr="001B0C28">
        <w:rPr>
          <w:b/>
          <w:sz w:val="20"/>
        </w:rPr>
        <w:t>***** ETHICAL AND BUSINESS CONDUCT REQUIREMENTS *****</w:t>
      </w:r>
    </w:p>
    <w:p w14:paraId="077F0B15" w14:textId="77777777" w:rsidR="00443DA6" w:rsidRPr="00204555" w:rsidRDefault="00443DA6" w:rsidP="00443DA6">
      <w:pPr>
        <w:rPr>
          <w:sz w:val="12"/>
        </w:rPr>
      </w:pPr>
    </w:p>
    <w:p w14:paraId="2FD8E059" w14:textId="77777777" w:rsidR="00C8525B" w:rsidRDefault="00443DA6" w:rsidP="00443DA6">
      <w:pPr>
        <w:rPr>
          <w:sz w:val="18"/>
          <w:szCs w:val="18"/>
        </w:rPr>
      </w:pPr>
      <w:r w:rsidRPr="00D52AAD">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Pr>
          <w:sz w:val="18"/>
          <w:szCs w:val="18"/>
        </w:rPr>
        <w:t xml:space="preserve"> </w:t>
      </w:r>
      <w:hyperlink r:id="rId14" w:history="1">
        <w:r w:rsidR="00A3040C" w:rsidRPr="00B71FC3">
          <w:rPr>
            <w:rStyle w:val="Hyperlink"/>
            <w:sz w:val="18"/>
            <w:szCs w:val="18"/>
          </w:rPr>
          <w:t>https://www.chemonics.com/our-approach/standards-business-conduct/</w:t>
        </w:r>
      </w:hyperlink>
      <w:r w:rsidRPr="00D52AAD">
        <w:rPr>
          <w:sz w:val="18"/>
          <w:szCs w:val="18"/>
        </w:rPr>
        <w:t>.</w:t>
      </w:r>
    </w:p>
    <w:p w14:paraId="2E2395A2" w14:textId="77777777" w:rsidR="00443DA6" w:rsidRPr="00D52AAD" w:rsidRDefault="00443DA6" w:rsidP="00443DA6">
      <w:pPr>
        <w:rPr>
          <w:sz w:val="18"/>
          <w:szCs w:val="18"/>
        </w:rPr>
      </w:pPr>
    </w:p>
    <w:p w14:paraId="2630343E" w14:textId="77777777" w:rsidR="00443DA6" w:rsidRPr="00D52AAD" w:rsidRDefault="00443DA6" w:rsidP="00443DA6">
      <w:pPr>
        <w:rPr>
          <w:sz w:val="18"/>
          <w:szCs w:val="18"/>
        </w:rPr>
      </w:pPr>
      <w:r w:rsidRPr="00D52AAD">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D52AAD" w:rsidRDefault="00443DA6" w:rsidP="00443DA6">
      <w:pPr>
        <w:rPr>
          <w:sz w:val="18"/>
          <w:szCs w:val="18"/>
        </w:rPr>
      </w:pPr>
    </w:p>
    <w:p w14:paraId="17E78E7A" w14:textId="77777777" w:rsidR="00443DA6" w:rsidRPr="00D52AAD" w:rsidRDefault="00443DA6" w:rsidP="00443DA6">
      <w:pPr>
        <w:rPr>
          <w:sz w:val="18"/>
          <w:szCs w:val="18"/>
        </w:rPr>
      </w:pPr>
      <w:r w:rsidRPr="00D52AAD">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D52AAD" w:rsidRDefault="00443DA6" w:rsidP="00443DA6">
      <w:pPr>
        <w:rPr>
          <w:sz w:val="18"/>
          <w:szCs w:val="18"/>
        </w:rPr>
      </w:pPr>
    </w:p>
    <w:p w14:paraId="39012478" w14:textId="77777777" w:rsidR="00443DA6" w:rsidRPr="00D52AAD" w:rsidRDefault="00443DA6" w:rsidP="00443DA6">
      <w:pPr>
        <w:rPr>
          <w:sz w:val="18"/>
          <w:szCs w:val="18"/>
        </w:rPr>
      </w:pPr>
      <w:r w:rsidRPr="00D52AAD">
        <w:rPr>
          <w:sz w:val="18"/>
          <w:szCs w:val="18"/>
        </w:rPr>
        <w:t>Offerors responding to this RFP must include the following as part of the proposal submission:</w:t>
      </w:r>
    </w:p>
    <w:p w14:paraId="7BE0D829" w14:textId="77777777" w:rsidR="00443DA6" w:rsidRPr="00D52AAD" w:rsidRDefault="00443DA6" w:rsidP="00C43502">
      <w:pPr>
        <w:numPr>
          <w:ilvl w:val="0"/>
          <w:numId w:val="14"/>
        </w:numPr>
        <w:suppressAutoHyphens w:val="0"/>
        <w:rPr>
          <w:sz w:val="18"/>
          <w:szCs w:val="18"/>
        </w:rPr>
      </w:pPr>
      <w:r w:rsidRPr="00D52AAD">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D52AAD" w:rsidRDefault="00443DA6" w:rsidP="00C43502">
      <w:pPr>
        <w:numPr>
          <w:ilvl w:val="0"/>
          <w:numId w:val="14"/>
        </w:numPr>
        <w:suppressAutoHyphens w:val="0"/>
        <w:rPr>
          <w:sz w:val="18"/>
          <w:szCs w:val="18"/>
        </w:rPr>
      </w:pPr>
      <w:r w:rsidRPr="00D52AAD">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D52AAD" w:rsidRDefault="00443DA6" w:rsidP="00C43502">
      <w:pPr>
        <w:numPr>
          <w:ilvl w:val="0"/>
          <w:numId w:val="14"/>
        </w:numPr>
        <w:suppressAutoHyphens w:val="0"/>
        <w:rPr>
          <w:sz w:val="18"/>
          <w:szCs w:val="18"/>
        </w:rPr>
      </w:pPr>
      <w:r w:rsidRPr="00D52AAD">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D52AAD" w:rsidRDefault="00443DA6" w:rsidP="00C43502">
      <w:pPr>
        <w:numPr>
          <w:ilvl w:val="0"/>
          <w:numId w:val="14"/>
        </w:numPr>
        <w:suppressAutoHyphens w:val="0"/>
        <w:rPr>
          <w:sz w:val="18"/>
          <w:szCs w:val="18"/>
        </w:rPr>
      </w:pPr>
      <w:r w:rsidRPr="00D52AAD">
        <w:rPr>
          <w:sz w:val="18"/>
          <w:szCs w:val="18"/>
        </w:rPr>
        <w:t>Certify that all information in the proposal and all supporting documentation are authentic and accurate.</w:t>
      </w:r>
    </w:p>
    <w:p w14:paraId="34A27C85" w14:textId="77777777" w:rsidR="00443DA6" w:rsidRPr="00D52AAD" w:rsidRDefault="00443DA6" w:rsidP="00C43502">
      <w:pPr>
        <w:numPr>
          <w:ilvl w:val="0"/>
          <w:numId w:val="14"/>
        </w:numPr>
        <w:suppressAutoHyphens w:val="0"/>
        <w:rPr>
          <w:sz w:val="18"/>
          <w:szCs w:val="18"/>
        </w:rPr>
      </w:pPr>
      <w:r w:rsidRPr="00D52AAD">
        <w:rPr>
          <w:sz w:val="18"/>
          <w:szCs w:val="18"/>
        </w:rPr>
        <w:t>Certify understanding and agreement to Chemonics’ prohibitions against fraud, bribery and kickbacks.</w:t>
      </w:r>
    </w:p>
    <w:p w14:paraId="588FCCD0" w14:textId="77777777" w:rsidR="00443DA6" w:rsidRPr="00D52AAD" w:rsidRDefault="00443DA6" w:rsidP="00443DA6">
      <w:pPr>
        <w:rPr>
          <w:sz w:val="18"/>
          <w:szCs w:val="18"/>
        </w:rPr>
      </w:pPr>
    </w:p>
    <w:p w14:paraId="1FB120E1" w14:textId="16290919" w:rsidR="00443DA6" w:rsidRPr="00D52AAD" w:rsidRDefault="00443DA6" w:rsidP="00443DA6">
      <w:pPr>
        <w:rPr>
          <w:sz w:val="18"/>
          <w:szCs w:val="18"/>
        </w:rPr>
      </w:pPr>
      <w:r w:rsidRPr="00D52AAD">
        <w:rPr>
          <w:sz w:val="18"/>
          <w:szCs w:val="18"/>
        </w:rPr>
        <w:t>Please contact</w:t>
      </w:r>
      <w:r w:rsidR="005C1C49">
        <w:rPr>
          <w:sz w:val="18"/>
          <w:szCs w:val="18"/>
        </w:rPr>
        <w:t xml:space="preserve"> </w:t>
      </w:r>
      <w:r w:rsidR="007F3FB6">
        <w:rPr>
          <w:sz w:val="18"/>
          <w:szCs w:val="18"/>
        </w:rPr>
        <w:t>SAHA</w:t>
      </w:r>
      <w:r w:rsidR="000A6694">
        <w:rPr>
          <w:sz w:val="18"/>
          <w:szCs w:val="18"/>
        </w:rPr>
        <w:t xml:space="preserve"> Chief of Party </w:t>
      </w:r>
      <w:r w:rsidR="007F3FB6">
        <w:rPr>
          <w:sz w:val="18"/>
          <w:szCs w:val="18"/>
        </w:rPr>
        <w:t>Kendra Spangler</w:t>
      </w:r>
      <w:r w:rsidR="000A6694">
        <w:rPr>
          <w:sz w:val="18"/>
          <w:szCs w:val="18"/>
        </w:rPr>
        <w:t xml:space="preserve"> at </w:t>
      </w:r>
      <w:r w:rsidR="007F3FB6">
        <w:rPr>
          <w:sz w:val="18"/>
          <w:szCs w:val="18"/>
        </w:rPr>
        <w:t>kspangler</w:t>
      </w:r>
      <w:r w:rsidR="000A6694">
        <w:rPr>
          <w:sz w:val="18"/>
          <w:szCs w:val="18"/>
        </w:rPr>
        <w:t>@chemonics.com</w:t>
      </w:r>
      <w:r w:rsidRPr="00D52AAD">
        <w:rPr>
          <w:rFonts w:cs="Arial"/>
          <w:sz w:val="18"/>
          <w:szCs w:val="18"/>
        </w:rPr>
        <w:t xml:space="preserve"> w</w:t>
      </w:r>
      <w:r w:rsidRPr="00D52AAD">
        <w:rPr>
          <w:sz w:val="18"/>
          <w:szCs w:val="18"/>
        </w:rPr>
        <w:t>ith any questions or concerns regarding the above information or to report any potential violations. Potential violations may also be reported directly to Chemonics at to BusinessConduct@chemonics.com or by phone/Skype at 888.955.6881.</w:t>
      </w:r>
    </w:p>
    <w:p w14:paraId="69471EFE" w14:textId="77777777" w:rsidR="00443DA6" w:rsidRPr="003D042C" w:rsidRDefault="00443DA6" w:rsidP="00443DA6">
      <w:pPr>
        <w:jc w:val="center"/>
        <w:rPr>
          <w:b/>
          <w:sz w:val="22"/>
          <w:szCs w:val="22"/>
        </w:rPr>
      </w:pPr>
      <w:r w:rsidRPr="003D042C">
        <w:rPr>
          <w:sz w:val="22"/>
          <w:szCs w:val="22"/>
        </w:rPr>
        <w:br w:type="page"/>
      </w:r>
      <w:r w:rsidRPr="003D042C">
        <w:rPr>
          <w:b/>
          <w:sz w:val="22"/>
          <w:szCs w:val="22"/>
        </w:rPr>
        <w:lastRenderedPageBreak/>
        <w:t>RFP Table of Contents</w:t>
      </w:r>
    </w:p>
    <w:p w14:paraId="1B8A2932" w14:textId="77777777" w:rsidR="00443DA6" w:rsidRPr="003D042C" w:rsidRDefault="00443DA6" w:rsidP="00443DA6">
      <w:pPr>
        <w:rPr>
          <w:sz w:val="22"/>
          <w:szCs w:val="22"/>
        </w:rPr>
      </w:pPr>
      <w:r w:rsidRPr="003D042C">
        <w:rPr>
          <w:sz w:val="22"/>
          <w:szCs w:val="22"/>
        </w:rPr>
        <w:t>List of Acronyms</w:t>
      </w:r>
    </w:p>
    <w:p w14:paraId="1E5B2135" w14:textId="77777777" w:rsidR="00443DA6" w:rsidRPr="003D042C" w:rsidRDefault="00443DA6" w:rsidP="00443DA6">
      <w:pPr>
        <w:rPr>
          <w:sz w:val="22"/>
          <w:szCs w:val="22"/>
        </w:rPr>
      </w:pPr>
    </w:p>
    <w:p w14:paraId="2915B104" w14:textId="77777777" w:rsidR="00443DA6" w:rsidRPr="003D042C" w:rsidRDefault="00443DA6" w:rsidP="00443DA6">
      <w:pPr>
        <w:tabs>
          <w:tab w:val="left" w:pos="1080"/>
        </w:tabs>
        <w:rPr>
          <w:sz w:val="22"/>
          <w:szCs w:val="22"/>
        </w:rPr>
      </w:pPr>
      <w:r w:rsidRPr="003D042C">
        <w:rPr>
          <w:sz w:val="22"/>
          <w:szCs w:val="22"/>
        </w:rPr>
        <w:t>Section I</w:t>
      </w:r>
      <w:r w:rsidRPr="003D042C">
        <w:rPr>
          <w:sz w:val="22"/>
          <w:szCs w:val="22"/>
        </w:rPr>
        <w:tab/>
        <w:t>Instructions to Offerors</w:t>
      </w:r>
    </w:p>
    <w:p w14:paraId="4034BA39" w14:textId="77777777" w:rsidR="00443DA6" w:rsidRPr="003D042C" w:rsidRDefault="00443DA6" w:rsidP="00443DA6">
      <w:pPr>
        <w:rPr>
          <w:sz w:val="22"/>
          <w:szCs w:val="22"/>
        </w:rPr>
      </w:pPr>
    </w:p>
    <w:p w14:paraId="41D8F965" w14:textId="77777777" w:rsidR="00443DA6" w:rsidRPr="003D042C" w:rsidRDefault="00443DA6" w:rsidP="00443DA6">
      <w:pPr>
        <w:tabs>
          <w:tab w:val="left" w:pos="1080"/>
        </w:tabs>
        <w:rPr>
          <w:sz w:val="22"/>
          <w:szCs w:val="22"/>
        </w:rPr>
      </w:pPr>
      <w:r w:rsidRPr="003D042C">
        <w:rPr>
          <w:sz w:val="22"/>
          <w:szCs w:val="22"/>
        </w:rPr>
        <w:t>I.1</w:t>
      </w:r>
      <w:r w:rsidRPr="003D042C">
        <w:rPr>
          <w:sz w:val="22"/>
          <w:szCs w:val="22"/>
        </w:rPr>
        <w:tab/>
        <w:t>Introduction</w:t>
      </w:r>
    </w:p>
    <w:p w14:paraId="3BE4659E" w14:textId="77777777" w:rsidR="00443DA6" w:rsidRPr="003D042C" w:rsidRDefault="00443DA6" w:rsidP="00443DA6">
      <w:pPr>
        <w:tabs>
          <w:tab w:val="left" w:pos="1080"/>
        </w:tabs>
        <w:rPr>
          <w:sz w:val="22"/>
          <w:szCs w:val="22"/>
        </w:rPr>
      </w:pPr>
      <w:r w:rsidRPr="003D042C">
        <w:rPr>
          <w:sz w:val="22"/>
          <w:szCs w:val="22"/>
        </w:rPr>
        <w:t>I.2</w:t>
      </w:r>
      <w:r w:rsidRPr="003D042C">
        <w:rPr>
          <w:sz w:val="22"/>
          <w:szCs w:val="22"/>
        </w:rPr>
        <w:tab/>
        <w:t>Offer Deadline</w:t>
      </w:r>
    </w:p>
    <w:p w14:paraId="441B34A4" w14:textId="77777777" w:rsidR="00443DA6" w:rsidRPr="003D042C" w:rsidRDefault="00443DA6" w:rsidP="00443DA6">
      <w:pPr>
        <w:tabs>
          <w:tab w:val="left" w:pos="1080"/>
        </w:tabs>
        <w:rPr>
          <w:sz w:val="22"/>
          <w:szCs w:val="22"/>
        </w:rPr>
      </w:pPr>
      <w:r w:rsidRPr="003D042C">
        <w:rPr>
          <w:sz w:val="22"/>
          <w:szCs w:val="22"/>
        </w:rPr>
        <w:t>I.3</w:t>
      </w:r>
      <w:r w:rsidRPr="003D042C">
        <w:rPr>
          <w:sz w:val="22"/>
          <w:szCs w:val="22"/>
        </w:rPr>
        <w:tab/>
        <w:t>Submission of Offers</w:t>
      </w:r>
    </w:p>
    <w:p w14:paraId="62BF540A" w14:textId="77777777" w:rsidR="00443DA6" w:rsidRPr="003D042C" w:rsidRDefault="00443DA6" w:rsidP="00443DA6">
      <w:pPr>
        <w:tabs>
          <w:tab w:val="left" w:pos="1080"/>
        </w:tabs>
        <w:rPr>
          <w:sz w:val="22"/>
          <w:szCs w:val="22"/>
        </w:rPr>
      </w:pPr>
      <w:r w:rsidRPr="003D042C">
        <w:rPr>
          <w:sz w:val="22"/>
          <w:szCs w:val="22"/>
        </w:rPr>
        <w:t>I.4</w:t>
      </w:r>
      <w:r w:rsidRPr="003D042C">
        <w:rPr>
          <w:sz w:val="22"/>
          <w:szCs w:val="22"/>
        </w:rPr>
        <w:tab/>
        <w:t>Requirements</w:t>
      </w:r>
    </w:p>
    <w:p w14:paraId="6107E304" w14:textId="77777777" w:rsidR="00443DA6" w:rsidRPr="003D042C" w:rsidRDefault="00443DA6" w:rsidP="00443DA6">
      <w:pPr>
        <w:tabs>
          <w:tab w:val="left" w:pos="1080"/>
        </w:tabs>
        <w:rPr>
          <w:sz w:val="22"/>
          <w:szCs w:val="22"/>
        </w:rPr>
      </w:pPr>
      <w:r w:rsidRPr="003D042C">
        <w:rPr>
          <w:sz w:val="22"/>
          <w:szCs w:val="22"/>
        </w:rPr>
        <w:t>I.5</w:t>
      </w:r>
      <w:r w:rsidRPr="003D042C">
        <w:rPr>
          <w:sz w:val="22"/>
          <w:szCs w:val="22"/>
        </w:rPr>
        <w:tab/>
        <w:t>Source of Funding and Geographic Code</w:t>
      </w:r>
    </w:p>
    <w:p w14:paraId="069CF310" w14:textId="77777777" w:rsidR="00443DA6" w:rsidRPr="003D042C" w:rsidRDefault="00443DA6" w:rsidP="00443DA6">
      <w:pPr>
        <w:tabs>
          <w:tab w:val="left" w:pos="1080"/>
        </w:tabs>
        <w:rPr>
          <w:sz w:val="22"/>
          <w:szCs w:val="22"/>
        </w:rPr>
      </w:pPr>
      <w:r w:rsidRPr="003D042C">
        <w:rPr>
          <w:sz w:val="22"/>
          <w:szCs w:val="22"/>
        </w:rPr>
        <w:t>I.6</w:t>
      </w:r>
      <w:r w:rsidRPr="003D042C">
        <w:rPr>
          <w:sz w:val="22"/>
          <w:szCs w:val="22"/>
        </w:rPr>
        <w:tab/>
        <w:t>Chronological List of Proposal Events</w:t>
      </w:r>
    </w:p>
    <w:p w14:paraId="4E2561C9" w14:textId="77777777" w:rsidR="00443DA6" w:rsidRPr="003D042C" w:rsidRDefault="00443DA6" w:rsidP="00443DA6">
      <w:pPr>
        <w:tabs>
          <w:tab w:val="left" w:pos="1080"/>
        </w:tabs>
        <w:rPr>
          <w:sz w:val="22"/>
          <w:szCs w:val="22"/>
        </w:rPr>
      </w:pPr>
      <w:r w:rsidRPr="003D042C">
        <w:rPr>
          <w:sz w:val="22"/>
          <w:szCs w:val="22"/>
        </w:rPr>
        <w:t>I.7</w:t>
      </w:r>
      <w:r w:rsidRPr="003D042C">
        <w:rPr>
          <w:sz w:val="22"/>
          <w:szCs w:val="22"/>
        </w:rPr>
        <w:tab/>
        <w:t>Validity Period</w:t>
      </w:r>
    </w:p>
    <w:p w14:paraId="0B2545F9" w14:textId="77777777" w:rsidR="00443DA6" w:rsidRPr="003D042C" w:rsidRDefault="00443DA6" w:rsidP="00443DA6">
      <w:pPr>
        <w:tabs>
          <w:tab w:val="left" w:pos="1080"/>
        </w:tabs>
        <w:rPr>
          <w:sz w:val="22"/>
          <w:szCs w:val="22"/>
        </w:rPr>
      </w:pPr>
      <w:r w:rsidRPr="003D042C">
        <w:rPr>
          <w:sz w:val="22"/>
          <w:szCs w:val="22"/>
        </w:rPr>
        <w:t>I.8</w:t>
      </w:r>
      <w:r w:rsidRPr="003D042C">
        <w:rPr>
          <w:sz w:val="22"/>
          <w:szCs w:val="22"/>
        </w:rPr>
        <w:tab/>
        <w:t>Evaluation and Basis for Award</w:t>
      </w:r>
    </w:p>
    <w:p w14:paraId="2FFA0ECA" w14:textId="77777777" w:rsidR="00443DA6" w:rsidRPr="003D042C" w:rsidRDefault="00443DA6" w:rsidP="00443DA6">
      <w:pPr>
        <w:tabs>
          <w:tab w:val="left" w:pos="1080"/>
        </w:tabs>
        <w:rPr>
          <w:sz w:val="22"/>
          <w:szCs w:val="22"/>
        </w:rPr>
      </w:pPr>
      <w:r w:rsidRPr="003D042C">
        <w:rPr>
          <w:sz w:val="22"/>
          <w:szCs w:val="22"/>
        </w:rPr>
        <w:t>I.9</w:t>
      </w:r>
      <w:r w:rsidRPr="003D042C">
        <w:rPr>
          <w:sz w:val="22"/>
          <w:szCs w:val="22"/>
        </w:rPr>
        <w:tab/>
        <w:t>Negotiations</w:t>
      </w:r>
    </w:p>
    <w:p w14:paraId="2716311A" w14:textId="2D5AB387" w:rsidR="00443DA6" w:rsidRPr="003D042C" w:rsidRDefault="00443DA6" w:rsidP="00443DA6">
      <w:pPr>
        <w:tabs>
          <w:tab w:val="left" w:pos="1080"/>
        </w:tabs>
        <w:rPr>
          <w:sz w:val="22"/>
          <w:szCs w:val="22"/>
        </w:rPr>
      </w:pPr>
      <w:r w:rsidRPr="003D042C">
        <w:rPr>
          <w:sz w:val="22"/>
          <w:szCs w:val="22"/>
        </w:rPr>
        <w:t>I.10</w:t>
      </w:r>
      <w:r w:rsidRPr="003D042C">
        <w:rPr>
          <w:sz w:val="22"/>
          <w:szCs w:val="22"/>
        </w:rPr>
        <w:tab/>
        <w:t xml:space="preserve">Terms of </w:t>
      </w:r>
      <w:r w:rsidR="005F6CF1">
        <w:rPr>
          <w:sz w:val="22"/>
          <w:szCs w:val="22"/>
        </w:rPr>
        <w:t>C</w:t>
      </w:r>
      <w:r w:rsidRPr="003D042C">
        <w:rPr>
          <w:sz w:val="22"/>
          <w:szCs w:val="22"/>
        </w:rPr>
        <w:t xml:space="preserve">ontract </w:t>
      </w:r>
      <w:r w:rsidRPr="003D042C">
        <w:rPr>
          <w:sz w:val="22"/>
          <w:szCs w:val="22"/>
        </w:rPr>
        <w:tab/>
      </w:r>
    </w:p>
    <w:p w14:paraId="1966847F" w14:textId="77777777" w:rsidR="00443DA6" w:rsidRPr="003D042C" w:rsidRDefault="00443DA6" w:rsidP="00443DA6">
      <w:pPr>
        <w:tabs>
          <w:tab w:val="left" w:pos="1080"/>
        </w:tabs>
        <w:rPr>
          <w:sz w:val="22"/>
          <w:szCs w:val="22"/>
        </w:rPr>
      </w:pPr>
      <w:r w:rsidRPr="003D042C">
        <w:rPr>
          <w:sz w:val="22"/>
          <w:szCs w:val="22"/>
        </w:rPr>
        <w:t>I.11</w:t>
      </w:r>
      <w:r w:rsidRPr="003D042C">
        <w:rPr>
          <w:sz w:val="22"/>
          <w:szCs w:val="22"/>
        </w:rPr>
        <w:tab/>
      </w:r>
      <w:r>
        <w:rPr>
          <w:sz w:val="22"/>
          <w:szCs w:val="22"/>
        </w:rPr>
        <w:t>Privity</w:t>
      </w:r>
    </w:p>
    <w:p w14:paraId="0CF5ABA5" w14:textId="77777777" w:rsidR="00443DA6" w:rsidRPr="003D042C" w:rsidRDefault="00443DA6" w:rsidP="00443DA6">
      <w:pPr>
        <w:rPr>
          <w:sz w:val="22"/>
          <w:szCs w:val="22"/>
        </w:rPr>
      </w:pPr>
    </w:p>
    <w:p w14:paraId="47C69290" w14:textId="77777777" w:rsidR="00443DA6" w:rsidRPr="003D042C" w:rsidRDefault="00443DA6" w:rsidP="00443DA6">
      <w:pPr>
        <w:ind w:left="1080" w:hanging="1080"/>
        <w:rPr>
          <w:sz w:val="22"/>
          <w:szCs w:val="22"/>
        </w:rPr>
      </w:pPr>
      <w:r w:rsidRPr="003D042C">
        <w:rPr>
          <w:sz w:val="22"/>
          <w:szCs w:val="22"/>
        </w:rPr>
        <w:t>Section II</w:t>
      </w:r>
      <w:r w:rsidRPr="003D042C">
        <w:rPr>
          <w:sz w:val="22"/>
          <w:szCs w:val="22"/>
        </w:rPr>
        <w:tab/>
        <w:t>Background, Scope of Work, Deliverables, and Deliverables Schedule</w:t>
      </w:r>
    </w:p>
    <w:p w14:paraId="27F16BF1" w14:textId="77777777" w:rsidR="00443DA6" w:rsidRPr="003D042C" w:rsidRDefault="00443DA6" w:rsidP="00443DA6">
      <w:pPr>
        <w:ind w:left="1440" w:hanging="1440"/>
        <w:rPr>
          <w:sz w:val="22"/>
          <w:szCs w:val="22"/>
        </w:rPr>
      </w:pPr>
    </w:p>
    <w:p w14:paraId="73C6B6EB" w14:textId="77777777" w:rsidR="00443DA6" w:rsidRPr="003D042C" w:rsidRDefault="00443DA6" w:rsidP="00C43502">
      <w:pPr>
        <w:numPr>
          <w:ilvl w:val="0"/>
          <w:numId w:val="11"/>
        </w:numPr>
        <w:tabs>
          <w:tab w:val="left" w:pos="1080"/>
        </w:tabs>
        <w:ind w:left="1080" w:hanging="1080"/>
        <w:jc w:val="both"/>
        <w:rPr>
          <w:sz w:val="22"/>
          <w:szCs w:val="22"/>
        </w:rPr>
      </w:pPr>
      <w:r w:rsidRPr="003D042C">
        <w:rPr>
          <w:sz w:val="22"/>
          <w:szCs w:val="22"/>
        </w:rPr>
        <w:t>Background</w:t>
      </w:r>
    </w:p>
    <w:p w14:paraId="29644252" w14:textId="46E3DB71" w:rsidR="00443DA6" w:rsidRPr="003D042C" w:rsidRDefault="000A6694" w:rsidP="00C43502">
      <w:pPr>
        <w:numPr>
          <w:ilvl w:val="0"/>
          <w:numId w:val="11"/>
        </w:numPr>
        <w:tabs>
          <w:tab w:val="left" w:pos="1080"/>
        </w:tabs>
        <w:ind w:left="540" w:hanging="540"/>
        <w:jc w:val="both"/>
        <w:rPr>
          <w:sz w:val="22"/>
          <w:szCs w:val="22"/>
        </w:rPr>
      </w:pPr>
      <w:r>
        <w:rPr>
          <w:sz w:val="22"/>
          <w:szCs w:val="22"/>
        </w:rPr>
        <w:t xml:space="preserve">          </w:t>
      </w:r>
      <w:r w:rsidR="00443DA6" w:rsidRPr="003D042C">
        <w:rPr>
          <w:sz w:val="22"/>
          <w:szCs w:val="22"/>
        </w:rPr>
        <w:t>Scope of Work</w:t>
      </w:r>
    </w:p>
    <w:p w14:paraId="0650FB77" w14:textId="5F58FF18" w:rsidR="00443DA6" w:rsidRPr="003D042C" w:rsidRDefault="000A6694" w:rsidP="00C43502">
      <w:pPr>
        <w:numPr>
          <w:ilvl w:val="0"/>
          <w:numId w:val="11"/>
        </w:numPr>
        <w:tabs>
          <w:tab w:val="left" w:pos="1080"/>
        </w:tabs>
        <w:ind w:left="540" w:hanging="540"/>
        <w:jc w:val="both"/>
        <w:rPr>
          <w:sz w:val="22"/>
          <w:szCs w:val="22"/>
        </w:rPr>
      </w:pPr>
      <w:r>
        <w:rPr>
          <w:sz w:val="22"/>
          <w:szCs w:val="22"/>
        </w:rPr>
        <w:t xml:space="preserve">          </w:t>
      </w:r>
      <w:r w:rsidR="00443DA6" w:rsidRPr="003D042C">
        <w:rPr>
          <w:sz w:val="22"/>
          <w:szCs w:val="22"/>
        </w:rPr>
        <w:t>Deliverables</w:t>
      </w:r>
    </w:p>
    <w:p w14:paraId="6BCBB621" w14:textId="094C94C2" w:rsidR="00443DA6" w:rsidRPr="003D042C" w:rsidRDefault="000A6694" w:rsidP="00C43502">
      <w:pPr>
        <w:numPr>
          <w:ilvl w:val="0"/>
          <w:numId w:val="11"/>
        </w:numPr>
        <w:tabs>
          <w:tab w:val="left" w:pos="1080"/>
        </w:tabs>
        <w:ind w:left="540" w:hanging="540"/>
        <w:jc w:val="both"/>
        <w:rPr>
          <w:sz w:val="22"/>
          <w:szCs w:val="22"/>
        </w:rPr>
      </w:pPr>
      <w:r>
        <w:rPr>
          <w:sz w:val="22"/>
          <w:szCs w:val="22"/>
        </w:rPr>
        <w:t xml:space="preserve">          </w:t>
      </w:r>
      <w:r w:rsidR="00443DA6" w:rsidRPr="003D042C">
        <w:rPr>
          <w:sz w:val="22"/>
          <w:szCs w:val="22"/>
        </w:rPr>
        <w:t>Deliverables Schedule</w:t>
      </w:r>
    </w:p>
    <w:p w14:paraId="01170F25" w14:textId="77777777" w:rsidR="00443DA6" w:rsidRPr="003D042C" w:rsidRDefault="00443DA6" w:rsidP="00443DA6">
      <w:pPr>
        <w:ind w:firstLine="720"/>
        <w:jc w:val="both"/>
        <w:rPr>
          <w:sz w:val="22"/>
          <w:szCs w:val="22"/>
        </w:rPr>
      </w:pPr>
    </w:p>
    <w:p w14:paraId="6CACBB5B" w14:textId="7ECD7BAB" w:rsidR="00443DA6" w:rsidRPr="003D042C" w:rsidRDefault="00443DA6" w:rsidP="00443DA6">
      <w:pPr>
        <w:tabs>
          <w:tab w:val="left" w:pos="1080"/>
        </w:tabs>
        <w:rPr>
          <w:sz w:val="22"/>
          <w:szCs w:val="22"/>
        </w:rPr>
      </w:pPr>
      <w:r w:rsidRPr="003D042C">
        <w:rPr>
          <w:sz w:val="22"/>
          <w:szCs w:val="22"/>
        </w:rPr>
        <w:t>Section III</w:t>
      </w:r>
      <w:r w:rsidRPr="003D042C">
        <w:rPr>
          <w:sz w:val="22"/>
          <w:szCs w:val="22"/>
        </w:rPr>
        <w:tab/>
        <w:t xml:space="preserve">Firm Fixed Price </w:t>
      </w:r>
      <w:r w:rsidR="005F6CF1">
        <w:rPr>
          <w:sz w:val="22"/>
          <w:szCs w:val="22"/>
        </w:rPr>
        <w:t>C</w:t>
      </w:r>
      <w:r w:rsidRPr="003D042C">
        <w:rPr>
          <w:sz w:val="22"/>
          <w:szCs w:val="22"/>
        </w:rPr>
        <w:t>ontract (Terms and Clauses)</w:t>
      </w:r>
    </w:p>
    <w:p w14:paraId="399C85C0" w14:textId="77777777" w:rsidR="00443DA6" w:rsidRPr="003D042C" w:rsidRDefault="00443DA6" w:rsidP="00443DA6">
      <w:pPr>
        <w:rPr>
          <w:sz w:val="22"/>
          <w:szCs w:val="22"/>
        </w:rPr>
      </w:pPr>
    </w:p>
    <w:p w14:paraId="44C3E726" w14:textId="77777777" w:rsidR="00443DA6" w:rsidRPr="003D042C" w:rsidRDefault="00443DA6" w:rsidP="00443DA6">
      <w:pPr>
        <w:tabs>
          <w:tab w:val="left" w:pos="1080"/>
        </w:tabs>
        <w:rPr>
          <w:sz w:val="22"/>
          <w:szCs w:val="22"/>
        </w:rPr>
      </w:pPr>
      <w:r w:rsidRPr="003D042C">
        <w:rPr>
          <w:sz w:val="22"/>
          <w:szCs w:val="22"/>
        </w:rPr>
        <w:t>Annex 1</w:t>
      </w:r>
      <w:r w:rsidRPr="003D042C">
        <w:rPr>
          <w:sz w:val="22"/>
          <w:szCs w:val="22"/>
        </w:rPr>
        <w:tab/>
        <w:t>Sample Proposal Cover Letter</w:t>
      </w:r>
    </w:p>
    <w:p w14:paraId="2A8772D3" w14:textId="77777777" w:rsidR="00443DA6" w:rsidRPr="003D042C" w:rsidRDefault="00443DA6" w:rsidP="00443DA6">
      <w:pPr>
        <w:tabs>
          <w:tab w:val="left" w:pos="1080"/>
        </w:tabs>
        <w:rPr>
          <w:sz w:val="22"/>
          <w:szCs w:val="22"/>
        </w:rPr>
      </w:pPr>
      <w:r w:rsidRPr="003D042C">
        <w:rPr>
          <w:sz w:val="22"/>
          <w:szCs w:val="22"/>
        </w:rPr>
        <w:t>Annex 2</w:t>
      </w:r>
      <w:r w:rsidRPr="003D042C">
        <w:rPr>
          <w:sz w:val="22"/>
          <w:szCs w:val="22"/>
        </w:rPr>
        <w:tab/>
        <w:t>Guide to Creating Financial Proposal and Sample Budget</w:t>
      </w:r>
    </w:p>
    <w:p w14:paraId="294CD036" w14:textId="0C152C6B" w:rsidR="00443DA6" w:rsidRDefault="00443DA6" w:rsidP="00443DA6">
      <w:pPr>
        <w:tabs>
          <w:tab w:val="left" w:pos="1080"/>
        </w:tabs>
        <w:rPr>
          <w:sz w:val="22"/>
          <w:szCs w:val="22"/>
        </w:rPr>
      </w:pPr>
      <w:r w:rsidRPr="003D042C">
        <w:rPr>
          <w:sz w:val="22"/>
          <w:szCs w:val="22"/>
        </w:rPr>
        <w:t>Annex 3</w:t>
      </w:r>
      <w:r w:rsidRPr="003D042C">
        <w:rPr>
          <w:sz w:val="22"/>
          <w:szCs w:val="22"/>
        </w:rPr>
        <w:tab/>
        <w:t>Required Certifications</w:t>
      </w:r>
    </w:p>
    <w:p w14:paraId="54ACBA88" w14:textId="2ED7675F" w:rsidR="00443DA6" w:rsidRPr="003D042C" w:rsidRDefault="00443DA6" w:rsidP="0046196A">
      <w:pPr>
        <w:tabs>
          <w:tab w:val="left" w:pos="1080"/>
        </w:tabs>
        <w:rPr>
          <w:sz w:val="22"/>
          <w:szCs w:val="22"/>
        </w:rPr>
      </w:pPr>
      <w:r>
        <w:rPr>
          <w:sz w:val="22"/>
          <w:szCs w:val="22"/>
        </w:rPr>
        <w:t>Annex 4</w:t>
      </w:r>
      <w:r>
        <w:rPr>
          <w:sz w:val="22"/>
          <w:szCs w:val="22"/>
        </w:rPr>
        <w:tab/>
        <w:t>DUNS and SAM Registration Guidance</w:t>
      </w:r>
    </w:p>
    <w:p w14:paraId="017CDEC8" w14:textId="77777777" w:rsidR="00443DA6" w:rsidRPr="003D042C" w:rsidRDefault="00443DA6" w:rsidP="00443DA6">
      <w:pPr>
        <w:jc w:val="center"/>
        <w:rPr>
          <w:b/>
          <w:sz w:val="22"/>
          <w:szCs w:val="22"/>
        </w:rPr>
      </w:pPr>
      <w:r w:rsidRPr="003D042C">
        <w:rPr>
          <w:sz w:val="22"/>
          <w:szCs w:val="22"/>
        </w:rPr>
        <w:br w:type="page"/>
      </w:r>
      <w:r w:rsidRPr="003D042C">
        <w:rPr>
          <w:b/>
          <w:sz w:val="22"/>
          <w:szCs w:val="22"/>
        </w:rPr>
        <w:lastRenderedPageBreak/>
        <w:t>List of Acronyms</w:t>
      </w:r>
      <w:bookmarkStart w:id="0" w:name="OLE_LINK3"/>
      <w:bookmarkStart w:id="1" w:name="OLE_LINK4"/>
    </w:p>
    <w:p w14:paraId="2E7B5D4C" w14:textId="77777777" w:rsidR="00443DA6" w:rsidRPr="003D042C" w:rsidRDefault="00443DA6" w:rsidP="00443DA6">
      <w:pPr>
        <w:rPr>
          <w:b/>
          <w:sz w:val="22"/>
          <w:szCs w:val="22"/>
        </w:rPr>
      </w:pPr>
    </w:p>
    <w:p w14:paraId="4DEA5096"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CFR</w:t>
      </w:r>
      <w:r w:rsidRPr="003D042C">
        <w:rPr>
          <w:rFonts w:eastAsia="MS Mincho"/>
          <w:sz w:val="22"/>
          <w:szCs w:val="22"/>
        </w:rPr>
        <w:tab/>
        <w:t>Code of Federal Regulations</w:t>
      </w:r>
    </w:p>
    <w:p w14:paraId="312272B8" w14:textId="348010EF" w:rsidR="00443DA6" w:rsidRPr="003D042C" w:rsidRDefault="008F787A" w:rsidP="00443DA6">
      <w:pPr>
        <w:ind w:left="2160" w:hanging="2160"/>
        <w:jc w:val="both"/>
        <w:rPr>
          <w:rFonts w:eastAsia="MS Mincho"/>
          <w:sz w:val="22"/>
          <w:szCs w:val="22"/>
        </w:rPr>
      </w:pPr>
      <w:r>
        <w:rPr>
          <w:rFonts w:eastAsia="MS Mincho"/>
          <w:sz w:val="22"/>
          <w:szCs w:val="22"/>
        </w:rPr>
        <w:t>A</w:t>
      </w:r>
      <w:r w:rsidR="00443DA6" w:rsidRPr="003D042C">
        <w:rPr>
          <w:rFonts w:eastAsia="MS Mincho"/>
          <w:sz w:val="22"/>
          <w:szCs w:val="22"/>
        </w:rPr>
        <w:t>O</w:t>
      </w:r>
      <w:r w:rsidR="00443DA6" w:rsidRPr="003D042C">
        <w:rPr>
          <w:rFonts w:eastAsia="MS Mincho"/>
          <w:sz w:val="22"/>
          <w:szCs w:val="22"/>
        </w:rPr>
        <w:tab/>
        <w:t xml:space="preserve">USAID </w:t>
      </w:r>
      <w:r>
        <w:rPr>
          <w:rFonts w:eastAsia="MS Mincho"/>
          <w:sz w:val="22"/>
          <w:szCs w:val="22"/>
        </w:rPr>
        <w:t>Agreement</w:t>
      </w:r>
      <w:r w:rsidRPr="003D042C">
        <w:rPr>
          <w:rFonts w:eastAsia="MS Mincho"/>
          <w:sz w:val="22"/>
          <w:szCs w:val="22"/>
        </w:rPr>
        <w:t xml:space="preserve"> </w:t>
      </w:r>
      <w:r w:rsidR="00443DA6" w:rsidRPr="003D042C">
        <w:rPr>
          <w:rFonts w:eastAsia="MS Mincho"/>
          <w:sz w:val="22"/>
          <w:szCs w:val="22"/>
        </w:rPr>
        <w:t>Officer</w:t>
      </w:r>
    </w:p>
    <w:p w14:paraId="1197D530"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COP</w:t>
      </w:r>
      <w:r w:rsidRPr="003D042C">
        <w:rPr>
          <w:rFonts w:eastAsia="MS Mincho"/>
          <w:sz w:val="22"/>
          <w:szCs w:val="22"/>
        </w:rPr>
        <w:tab/>
        <w:t>Chief of Party</w:t>
      </w:r>
    </w:p>
    <w:p w14:paraId="08DA4BD6" w14:textId="675BB539" w:rsidR="00443DA6" w:rsidRPr="003D042C" w:rsidRDefault="00E26FD2" w:rsidP="00443DA6">
      <w:pPr>
        <w:ind w:left="2160" w:hanging="2160"/>
        <w:jc w:val="both"/>
        <w:rPr>
          <w:rFonts w:eastAsia="MS Mincho"/>
          <w:sz w:val="22"/>
          <w:szCs w:val="22"/>
        </w:rPr>
      </w:pPr>
      <w:r>
        <w:rPr>
          <w:rFonts w:eastAsia="MS Mincho"/>
          <w:sz w:val="22"/>
          <w:szCs w:val="22"/>
        </w:rPr>
        <w:t>A</w:t>
      </w:r>
      <w:r w:rsidR="00443DA6" w:rsidRPr="003D042C">
        <w:rPr>
          <w:rFonts w:eastAsia="MS Mincho"/>
          <w:sz w:val="22"/>
          <w:szCs w:val="22"/>
        </w:rPr>
        <w:t>OR</w:t>
      </w:r>
      <w:r w:rsidR="00443DA6" w:rsidRPr="003D042C">
        <w:rPr>
          <w:rFonts w:eastAsia="MS Mincho"/>
          <w:sz w:val="22"/>
          <w:szCs w:val="22"/>
        </w:rPr>
        <w:tab/>
        <w:t xml:space="preserve">USAID </w:t>
      </w:r>
      <w:r w:rsidR="008F787A">
        <w:rPr>
          <w:rFonts w:eastAsia="MS Mincho"/>
          <w:sz w:val="22"/>
          <w:szCs w:val="22"/>
        </w:rPr>
        <w:t>Agreement</w:t>
      </w:r>
      <w:r w:rsidR="008F787A" w:rsidRPr="003D042C">
        <w:rPr>
          <w:rFonts w:eastAsia="MS Mincho"/>
          <w:sz w:val="22"/>
          <w:szCs w:val="22"/>
        </w:rPr>
        <w:t xml:space="preserve"> </w:t>
      </w:r>
      <w:r w:rsidR="00443DA6" w:rsidRPr="003D042C">
        <w:rPr>
          <w:rFonts w:eastAsia="MS Mincho"/>
          <w:sz w:val="22"/>
          <w:szCs w:val="22"/>
        </w:rPr>
        <w:t>Officer’s Representative</w:t>
      </w:r>
    </w:p>
    <w:p w14:paraId="399C0977"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CV</w:t>
      </w:r>
      <w:r w:rsidRPr="003D042C">
        <w:rPr>
          <w:rFonts w:eastAsia="MS Mincho"/>
          <w:sz w:val="22"/>
          <w:szCs w:val="22"/>
        </w:rPr>
        <w:tab/>
        <w:t>Curriculum Vitae</w:t>
      </w:r>
    </w:p>
    <w:p w14:paraId="257A2931"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M&amp;E</w:t>
      </w:r>
      <w:r w:rsidRPr="003D042C">
        <w:rPr>
          <w:rFonts w:eastAsia="MS Mincho"/>
          <w:sz w:val="22"/>
          <w:szCs w:val="22"/>
        </w:rPr>
        <w:tab/>
        <w:t>Monitoring and Evaluation</w:t>
      </w:r>
    </w:p>
    <w:p w14:paraId="5A8AFEE3"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NICRA</w:t>
      </w:r>
      <w:r w:rsidRPr="003D042C">
        <w:rPr>
          <w:rFonts w:eastAsia="MS Mincho"/>
          <w:sz w:val="22"/>
          <w:szCs w:val="22"/>
        </w:rPr>
        <w:tab/>
        <w:t>Negotiated Indirect Cost Rate Agreement</w:t>
      </w:r>
    </w:p>
    <w:p w14:paraId="21612C40"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NGO</w:t>
      </w:r>
      <w:r w:rsidRPr="003D042C">
        <w:rPr>
          <w:rFonts w:eastAsia="MS Mincho"/>
          <w:sz w:val="22"/>
          <w:szCs w:val="22"/>
        </w:rPr>
        <w:tab/>
        <w:t>Nongovernmental organization</w:t>
      </w:r>
    </w:p>
    <w:p w14:paraId="27EB484D" w14:textId="478FEF28" w:rsidR="00443DA6" w:rsidRDefault="00443DA6" w:rsidP="00443DA6">
      <w:pPr>
        <w:ind w:left="2160" w:hanging="2160"/>
        <w:jc w:val="both"/>
        <w:rPr>
          <w:rFonts w:eastAsia="MS Mincho"/>
          <w:sz w:val="22"/>
          <w:szCs w:val="22"/>
        </w:rPr>
      </w:pPr>
      <w:r w:rsidRPr="003D042C">
        <w:rPr>
          <w:rFonts w:eastAsia="MS Mincho"/>
          <w:sz w:val="22"/>
          <w:szCs w:val="22"/>
        </w:rPr>
        <w:t>RFP</w:t>
      </w:r>
      <w:r w:rsidRPr="003D042C">
        <w:rPr>
          <w:rFonts w:eastAsia="MS Mincho"/>
          <w:sz w:val="22"/>
          <w:szCs w:val="22"/>
        </w:rPr>
        <w:tab/>
        <w:t>Request for Proposals</w:t>
      </w:r>
    </w:p>
    <w:p w14:paraId="77D6B196" w14:textId="5577FB07" w:rsidR="00312524" w:rsidRPr="003D042C" w:rsidRDefault="00312524" w:rsidP="00443DA6">
      <w:pPr>
        <w:ind w:left="2160" w:hanging="2160"/>
        <w:jc w:val="both"/>
        <w:rPr>
          <w:rFonts w:eastAsia="MS Mincho"/>
          <w:sz w:val="22"/>
          <w:szCs w:val="22"/>
        </w:rPr>
      </w:pPr>
      <w:r>
        <w:rPr>
          <w:rFonts w:eastAsia="MS Mincho"/>
          <w:sz w:val="22"/>
          <w:szCs w:val="22"/>
        </w:rPr>
        <w:t>SAHA</w:t>
      </w:r>
      <w:r>
        <w:rPr>
          <w:rFonts w:eastAsia="MS Mincho"/>
          <w:sz w:val="22"/>
          <w:szCs w:val="22"/>
        </w:rPr>
        <w:tab/>
        <w:t>Syria Access to Health Care Activity</w:t>
      </w:r>
    </w:p>
    <w:p w14:paraId="08417C88" w14:textId="575E6980" w:rsidR="00443DA6" w:rsidRPr="003D042C" w:rsidRDefault="00443DA6" w:rsidP="00443DA6">
      <w:pPr>
        <w:ind w:left="2160" w:hanging="2160"/>
        <w:jc w:val="both"/>
        <w:rPr>
          <w:rFonts w:eastAsia="MS Mincho"/>
          <w:sz w:val="22"/>
          <w:szCs w:val="22"/>
        </w:rPr>
      </w:pPr>
      <w:r w:rsidRPr="003D042C">
        <w:rPr>
          <w:rFonts w:eastAsia="MS Mincho"/>
          <w:sz w:val="22"/>
          <w:szCs w:val="22"/>
        </w:rPr>
        <w:t>S</w:t>
      </w:r>
      <w:r w:rsidR="000A6694">
        <w:rPr>
          <w:rFonts w:eastAsia="MS Mincho"/>
          <w:sz w:val="22"/>
          <w:szCs w:val="22"/>
        </w:rPr>
        <w:t>I</w:t>
      </w:r>
      <w:r w:rsidRPr="003D042C">
        <w:rPr>
          <w:rFonts w:eastAsia="MS Mincho"/>
          <w:sz w:val="22"/>
          <w:szCs w:val="22"/>
        </w:rPr>
        <w:t>F</w:t>
      </w:r>
      <w:r w:rsidRPr="003D042C">
        <w:rPr>
          <w:rFonts w:eastAsia="MS Mincho"/>
          <w:sz w:val="22"/>
          <w:szCs w:val="22"/>
        </w:rPr>
        <w:tab/>
        <w:t xml:space="preserve">Strategic </w:t>
      </w:r>
      <w:r w:rsidR="000A6694">
        <w:rPr>
          <w:rFonts w:eastAsia="MS Mincho"/>
          <w:sz w:val="22"/>
          <w:szCs w:val="22"/>
        </w:rPr>
        <w:t>Investment</w:t>
      </w:r>
      <w:r w:rsidR="000A6694" w:rsidRPr="003D042C">
        <w:rPr>
          <w:rFonts w:eastAsia="MS Mincho"/>
          <w:sz w:val="22"/>
          <w:szCs w:val="22"/>
        </w:rPr>
        <w:t xml:space="preserve"> </w:t>
      </w:r>
      <w:r w:rsidRPr="003D042C">
        <w:rPr>
          <w:rFonts w:eastAsia="MS Mincho"/>
          <w:sz w:val="22"/>
          <w:szCs w:val="22"/>
        </w:rPr>
        <w:t>Fund</w:t>
      </w:r>
    </w:p>
    <w:p w14:paraId="5353169E" w14:textId="7A00A876" w:rsidR="00443DA6" w:rsidRPr="003D042C" w:rsidRDefault="00443DA6" w:rsidP="00443DA6">
      <w:pPr>
        <w:ind w:left="2160" w:hanging="2160"/>
        <w:jc w:val="both"/>
        <w:rPr>
          <w:rFonts w:eastAsia="MS Mincho"/>
          <w:sz w:val="22"/>
          <w:szCs w:val="22"/>
        </w:rPr>
      </w:pPr>
      <w:r w:rsidRPr="003D042C">
        <w:rPr>
          <w:rFonts w:eastAsia="MS Mincho"/>
          <w:sz w:val="22"/>
          <w:szCs w:val="22"/>
        </w:rPr>
        <w:t>U.S.</w:t>
      </w:r>
      <w:r w:rsidRPr="003D042C">
        <w:rPr>
          <w:rFonts w:eastAsia="MS Mincho"/>
          <w:sz w:val="22"/>
          <w:szCs w:val="22"/>
        </w:rPr>
        <w:tab/>
        <w:t>United States</w:t>
      </w:r>
    </w:p>
    <w:p w14:paraId="3597817E"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USAID</w:t>
      </w:r>
      <w:r w:rsidRPr="003D042C">
        <w:rPr>
          <w:rFonts w:eastAsia="MS Mincho"/>
          <w:sz w:val="22"/>
          <w:szCs w:val="22"/>
        </w:rPr>
        <w:tab/>
        <w:t>U.S. Agency for International Development</w:t>
      </w:r>
    </w:p>
    <w:p w14:paraId="56EC843C"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USG</w:t>
      </w:r>
      <w:r w:rsidRPr="003D042C">
        <w:rPr>
          <w:rFonts w:eastAsia="MS Mincho"/>
          <w:sz w:val="22"/>
          <w:szCs w:val="22"/>
        </w:rPr>
        <w:tab/>
        <w:t>U.S. Government</w:t>
      </w:r>
    </w:p>
    <w:p w14:paraId="4A99D3A7"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VAT</w:t>
      </w:r>
      <w:r w:rsidRPr="003D042C">
        <w:rPr>
          <w:rFonts w:eastAsia="MS Mincho"/>
          <w:sz w:val="22"/>
          <w:szCs w:val="22"/>
        </w:rPr>
        <w:tab/>
        <w:t>Value Added Tax</w:t>
      </w:r>
    </w:p>
    <w:bookmarkEnd w:id="0"/>
    <w:bookmarkEnd w:id="1"/>
    <w:p w14:paraId="0A59900D" w14:textId="77777777" w:rsidR="00443DA6" w:rsidRPr="003D042C" w:rsidRDefault="00443DA6" w:rsidP="00443DA6">
      <w:pPr>
        <w:jc w:val="both"/>
        <w:rPr>
          <w:b/>
          <w:sz w:val="22"/>
          <w:szCs w:val="22"/>
        </w:rPr>
      </w:pPr>
      <w:r w:rsidRPr="003D042C">
        <w:rPr>
          <w:color w:val="17365D"/>
          <w:sz w:val="22"/>
          <w:szCs w:val="22"/>
        </w:rPr>
        <w:br w:type="page"/>
      </w:r>
      <w:r w:rsidRPr="003D042C">
        <w:rPr>
          <w:b/>
          <w:sz w:val="22"/>
          <w:szCs w:val="22"/>
        </w:rPr>
        <w:lastRenderedPageBreak/>
        <w:t>Section I.</w:t>
      </w:r>
      <w:r w:rsidRPr="003D042C">
        <w:rPr>
          <w:b/>
          <w:sz w:val="22"/>
          <w:szCs w:val="22"/>
        </w:rPr>
        <w:tab/>
        <w:t xml:space="preserve">Instructions to Offerors </w:t>
      </w:r>
    </w:p>
    <w:p w14:paraId="28F80928" w14:textId="77777777" w:rsidR="00443DA6" w:rsidRPr="003D042C" w:rsidRDefault="00443DA6" w:rsidP="00443DA6">
      <w:pPr>
        <w:ind w:left="540"/>
        <w:jc w:val="both"/>
        <w:rPr>
          <w:sz w:val="22"/>
          <w:szCs w:val="22"/>
        </w:rPr>
      </w:pPr>
    </w:p>
    <w:p w14:paraId="4E84137B" w14:textId="77777777" w:rsidR="00443DA6" w:rsidRPr="003D042C" w:rsidRDefault="00443DA6" w:rsidP="00C43502">
      <w:pPr>
        <w:numPr>
          <w:ilvl w:val="1"/>
          <w:numId w:val="7"/>
        </w:numPr>
        <w:ind w:left="540" w:hanging="540"/>
        <w:jc w:val="both"/>
        <w:rPr>
          <w:b/>
          <w:sz w:val="22"/>
          <w:szCs w:val="22"/>
        </w:rPr>
      </w:pPr>
      <w:r w:rsidRPr="003D042C">
        <w:rPr>
          <w:b/>
          <w:sz w:val="22"/>
          <w:szCs w:val="22"/>
        </w:rPr>
        <w:t>Introduction</w:t>
      </w:r>
    </w:p>
    <w:p w14:paraId="3BEC2841" w14:textId="77777777" w:rsidR="00443DA6" w:rsidRPr="003D042C" w:rsidRDefault="00443DA6" w:rsidP="00443DA6">
      <w:pPr>
        <w:ind w:left="540"/>
        <w:jc w:val="both"/>
        <w:rPr>
          <w:sz w:val="22"/>
          <w:szCs w:val="22"/>
        </w:rPr>
      </w:pPr>
    </w:p>
    <w:p w14:paraId="6DD125E5" w14:textId="4BED08D5" w:rsidR="00443DA6" w:rsidRPr="008570CF" w:rsidRDefault="00DD56EF" w:rsidP="00443DA6">
      <w:pPr>
        <w:jc w:val="both"/>
        <w:rPr>
          <w:sz w:val="22"/>
          <w:szCs w:val="22"/>
        </w:rPr>
      </w:pPr>
      <w:r w:rsidRPr="008570CF">
        <w:rPr>
          <w:sz w:val="22"/>
          <w:szCs w:val="22"/>
        </w:rPr>
        <w:t xml:space="preserve">Chemonics, </w:t>
      </w:r>
      <w:r w:rsidR="00895B2B">
        <w:rPr>
          <w:sz w:val="22"/>
          <w:szCs w:val="22"/>
        </w:rPr>
        <w:t>with funding from the</w:t>
      </w:r>
      <w:r w:rsidRPr="008570CF">
        <w:rPr>
          <w:sz w:val="22"/>
          <w:szCs w:val="22"/>
        </w:rPr>
        <w:t xml:space="preserve"> U.S. Agency for International Development’s Bureau of </w:t>
      </w:r>
      <w:proofErr w:type="spellStart"/>
      <w:r w:rsidRPr="008570CF">
        <w:rPr>
          <w:sz w:val="22"/>
          <w:szCs w:val="22"/>
        </w:rPr>
        <w:t>Humanitarial</w:t>
      </w:r>
      <w:proofErr w:type="spellEnd"/>
      <w:r w:rsidRPr="008570CF">
        <w:rPr>
          <w:sz w:val="22"/>
          <w:szCs w:val="22"/>
        </w:rPr>
        <w:t xml:space="preserve"> Affairs (USAID/BHA)</w:t>
      </w:r>
      <w:r w:rsidR="00895B2B">
        <w:rPr>
          <w:sz w:val="22"/>
          <w:szCs w:val="22"/>
        </w:rPr>
        <w:t xml:space="preserve">, is implementing </w:t>
      </w:r>
      <w:r w:rsidRPr="008570CF">
        <w:rPr>
          <w:sz w:val="22"/>
          <w:szCs w:val="22"/>
        </w:rPr>
        <w:t>the Syria Access to Health Care Activity</w:t>
      </w:r>
      <w:r w:rsidR="007B7A61" w:rsidRPr="008570CF">
        <w:rPr>
          <w:sz w:val="22"/>
          <w:szCs w:val="22"/>
        </w:rPr>
        <w:t xml:space="preserve"> (SAHA)</w:t>
      </w:r>
      <w:r w:rsidRPr="008570CF">
        <w:rPr>
          <w:sz w:val="22"/>
          <w:szCs w:val="22"/>
        </w:rPr>
        <w:t xml:space="preserve">, under Cooperative Agreement No. 720FDA20CA00070, is soliciting offers from companies and organizations to </w:t>
      </w:r>
      <w:r w:rsidR="007B7A61" w:rsidRPr="008570CF">
        <w:rPr>
          <w:sz w:val="22"/>
          <w:szCs w:val="22"/>
        </w:rPr>
        <w:t>work with SAHA to carry out an independent</w:t>
      </w:r>
      <w:r w:rsidR="00C934CB">
        <w:rPr>
          <w:sz w:val="22"/>
          <w:szCs w:val="22"/>
        </w:rPr>
        <w:t xml:space="preserve"> program-specific</w:t>
      </w:r>
      <w:r w:rsidR="007B7A61" w:rsidRPr="008570CF">
        <w:rPr>
          <w:sz w:val="22"/>
          <w:szCs w:val="22"/>
        </w:rPr>
        <w:t xml:space="preserve"> financial audit of SAHA’s subaward with the Syria Civil Defense</w:t>
      </w:r>
      <w:r w:rsidR="005F2F0F">
        <w:rPr>
          <w:sz w:val="22"/>
          <w:szCs w:val="22"/>
        </w:rPr>
        <w:t xml:space="preserve"> (SCD)</w:t>
      </w:r>
      <w:r w:rsidR="007B7A61" w:rsidRPr="008570CF">
        <w:rPr>
          <w:sz w:val="22"/>
          <w:szCs w:val="22"/>
        </w:rPr>
        <w:t>, also known as the White Helmets.</w:t>
      </w:r>
    </w:p>
    <w:p w14:paraId="5892B9EF" w14:textId="0FF3FBFD" w:rsidR="007B7A61" w:rsidRPr="008570CF" w:rsidRDefault="007B7A61" w:rsidP="00443DA6">
      <w:pPr>
        <w:jc w:val="both"/>
        <w:rPr>
          <w:sz w:val="22"/>
          <w:szCs w:val="22"/>
        </w:rPr>
      </w:pPr>
    </w:p>
    <w:p w14:paraId="54146A4E" w14:textId="271667F9" w:rsidR="00443DA6" w:rsidRDefault="007B7A61" w:rsidP="00443DA6">
      <w:pPr>
        <w:jc w:val="both"/>
        <w:rPr>
          <w:sz w:val="22"/>
          <w:szCs w:val="22"/>
        </w:rPr>
      </w:pPr>
      <w:r w:rsidRPr="008570CF">
        <w:rPr>
          <w:sz w:val="22"/>
          <w:szCs w:val="22"/>
        </w:rPr>
        <w:t xml:space="preserve">SAHA is a </w:t>
      </w:r>
      <w:r w:rsidR="002118E0">
        <w:rPr>
          <w:sz w:val="22"/>
          <w:szCs w:val="22"/>
        </w:rPr>
        <w:t>one</w:t>
      </w:r>
      <w:r w:rsidRPr="008570CF">
        <w:rPr>
          <w:sz w:val="22"/>
          <w:szCs w:val="22"/>
        </w:rPr>
        <w:t>-year project financed by USAID/BHA</w:t>
      </w:r>
      <w:r w:rsidR="008C0812" w:rsidRPr="008570CF">
        <w:rPr>
          <w:sz w:val="22"/>
          <w:szCs w:val="22"/>
        </w:rPr>
        <w:t xml:space="preserve"> and implemented by Chemonics International. The purpose of SAHA is to </w:t>
      </w:r>
      <w:r w:rsidR="00712AAD">
        <w:rPr>
          <w:sz w:val="22"/>
          <w:szCs w:val="22"/>
        </w:rPr>
        <w:t xml:space="preserve">sustain the </w:t>
      </w:r>
      <w:r w:rsidR="005F2F0F">
        <w:rPr>
          <w:sz w:val="22"/>
          <w:szCs w:val="22"/>
        </w:rPr>
        <w:t>SCD’s emergency medical services, including</w:t>
      </w:r>
      <w:r w:rsidR="0084630A">
        <w:rPr>
          <w:sz w:val="22"/>
          <w:szCs w:val="22"/>
        </w:rPr>
        <w:t xml:space="preserve"> stipends and salaries,</w:t>
      </w:r>
      <w:r w:rsidR="005F2F0F">
        <w:rPr>
          <w:sz w:val="22"/>
          <w:szCs w:val="22"/>
        </w:rPr>
        <w:t xml:space="preserve"> transportation, medical</w:t>
      </w:r>
      <w:r w:rsidR="00904AB1">
        <w:rPr>
          <w:sz w:val="22"/>
          <w:szCs w:val="22"/>
        </w:rPr>
        <w:t xml:space="preserve"> commodity </w:t>
      </w:r>
      <w:r w:rsidR="005F2F0F">
        <w:rPr>
          <w:sz w:val="22"/>
          <w:szCs w:val="22"/>
        </w:rPr>
        <w:t>procurement and supply chain management</w:t>
      </w:r>
      <w:r w:rsidR="00C96A55">
        <w:rPr>
          <w:sz w:val="22"/>
          <w:szCs w:val="22"/>
        </w:rPr>
        <w:t>, and other capacity building and technical assistance for the SCD.</w:t>
      </w:r>
    </w:p>
    <w:p w14:paraId="7C6081CB" w14:textId="77777777" w:rsidR="00C96A55" w:rsidRPr="003D042C" w:rsidRDefault="00C96A55" w:rsidP="00443DA6">
      <w:pPr>
        <w:jc w:val="both"/>
        <w:rPr>
          <w:sz w:val="22"/>
          <w:szCs w:val="22"/>
        </w:rPr>
      </w:pPr>
    </w:p>
    <w:p w14:paraId="2E3F0223" w14:textId="1C58AE50" w:rsidR="00443DA6" w:rsidRPr="003D042C" w:rsidRDefault="00443DA6" w:rsidP="00443DA6">
      <w:pPr>
        <w:jc w:val="both"/>
        <w:rPr>
          <w:sz w:val="22"/>
          <w:szCs w:val="22"/>
        </w:rPr>
      </w:pPr>
      <w:r w:rsidRPr="003D042C">
        <w:rPr>
          <w:sz w:val="22"/>
          <w:szCs w:val="22"/>
        </w:rPr>
        <w:t>Chemonics will issue</w:t>
      </w:r>
      <w:r w:rsidR="008570CF">
        <w:rPr>
          <w:sz w:val="22"/>
          <w:szCs w:val="22"/>
        </w:rPr>
        <w:t xml:space="preserve"> an award to one company or organization. The award</w:t>
      </w:r>
      <w:r w:rsidRPr="003D042C">
        <w:rPr>
          <w:sz w:val="22"/>
          <w:szCs w:val="22"/>
        </w:rPr>
        <w:t xml:space="preserve"> will be in the form of a firm fixed price contract (hereinafter referred to as “the contract”.  The successful Offeror shall be required to adhere to the statement of work and terms and conditions of the contract, which are incorporated in Section III herein. </w:t>
      </w:r>
    </w:p>
    <w:p w14:paraId="4241BD59" w14:textId="77777777" w:rsidR="00443DA6" w:rsidRPr="003D042C" w:rsidRDefault="00443DA6" w:rsidP="00443DA6">
      <w:pPr>
        <w:jc w:val="both"/>
        <w:rPr>
          <w:sz w:val="22"/>
          <w:szCs w:val="22"/>
        </w:rPr>
      </w:pPr>
    </w:p>
    <w:p w14:paraId="6F09E7DB" w14:textId="61DBDF2B" w:rsidR="00443DA6" w:rsidRPr="003D042C" w:rsidRDefault="00443DA6" w:rsidP="00443DA6">
      <w:pPr>
        <w:jc w:val="both"/>
        <w:rPr>
          <w:sz w:val="22"/>
          <w:szCs w:val="22"/>
        </w:rPr>
      </w:pPr>
      <w:r w:rsidRPr="003D042C">
        <w:rPr>
          <w:sz w:val="22"/>
          <w:szCs w:val="22"/>
        </w:rPr>
        <w:t xml:space="preserve">Offerors are invited to submit proposals in response to this RFP in accordance with </w:t>
      </w:r>
      <w:r w:rsidRPr="003D042C">
        <w:rPr>
          <w:b/>
          <w:sz w:val="22"/>
          <w:szCs w:val="22"/>
        </w:rPr>
        <w:t>Section I Instructions to Offerors</w:t>
      </w:r>
      <w:r w:rsidRPr="003D042C">
        <w:rPr>
          <w:sz w:val="22"/>
          <w:szCs w:val="22"/>
        </w:rPr>
        <w:t>, which</w:t>
      </w:r>
      <w:r w:rsidRPr="003D042C">
        <w:rPr>
          <w:b/>
          <w:sz w:val="22"/>
          <w:szCs w:val="22"/>
        </w:rPr>
        <w:t xml:space="preserve"> </w:t>
      </w:r>
      <w:r w:rsidRPr="003D042C">
        <w:rPr>
          <w:sz w:val="22"/>
          <w:szCs w:val="22"/>
        </w:rPr>
        <w:t>will not be part of the contract. The instructions are intended to assist interested Offerors in the preparation of their offer. Any resulting contract will be guided by Sections II and III.</w:t>
      </w:r>
    </w:p>
    <w:p w14:paraId="6A10A54E" w14:textId="77777777" w:rsidR="00443DA6" w:rsidRPr="003D042C" w:rsidRDefault="00443DA6" w:rsidP="00443DA6">
      <w:pPr>
        <w:jc w:val="both"/>
        <w:rPr>
          <w:sz w:val="22"/>
          <w:szCs w:val="22"/>
        </w:rPr>
      </w:pPr>
    </w:p>
    <w:p w14:paraId="1BA29F25" w14:textId="4B0D6B75" w:rsidR="00443DA6" w:rsidRPr="003D042C" w:rsidRDefault="00443DA6" w:rsidP="00443DA6">
      <w:pPr>
        <w:jc w:val="both"/>
        <w:rPr>
          <w:sz w:val="22"/>
          <w:szCs w:val="22"/>
        </w:rPr>
      </w:pPr>
      <w:r w:rsidRPr="003D042C">
        <w:rPr>
          <w:sz w:val="22"/>
          <w:szCs w:val="22"/>
        </w:rPr>
        <w:t>This RFP does not obligate Chemonics to execute a contract nor does it commit Chemonics to pay any costs incurred in the preparation and submission of the proposals. Furthermore, Chemonics reserves the right to reject any and all offers, if such action is considered to be in the best interest of Chemonics.</w:t>
      </w:r>
    </w:p>
    <w:p w14:paraId="48C000F1" w14:textId="77777777" w:rsidR="00443DA6" w:rsidRPr="003D042C" w:rsidRDefault="00443DA6" w:rsidP="00443DA6">
      <w:pPr>
        <w:jc w:val="both"/>
        <w:rPr>
          <w:sz w:val="22"/>
          <w:szCs w:val="22"/>
        </w:rPr>
      </w:pPr>
    </w:p>
    <w:p w14:paraId="08F107BA" w14:textId="77777777" w:rsidR="00443DA6" w:rsidRPr="003D042C" w:rsidRDefault="00443DA6" w:rsidP="00443DA6">
      <w:pPr>
        <w:jc w:val="both"/>
        <w:rPr>
          <w:sz w:val="22"/>
          <w:szCs w:val="22"/>
        </w:rPr>
      </w:pPr>
      <w:r w:rsidRPr="003D042C">
        <w:rPr>
          <w:sz w:val="22"/>
          <w:szCs w:val="22"/>
        </w:rPr>
        <w:t>Unless otherwise stated, the periods named in the RFP shall be consecutive calendar days.</w:t>
      </w:r>
    </w:p>
    <w:p w14:paraId="21C22CCF" w14:textId="77777777" w:rsidR="00443DA6" w:rsidRPr="003D042C" w:rsidRDefault="00443DA6" w:rsidP="00443DA6">
      <w:pPr>
        <w:ind w:left="540"/>
        <w:jc w:val="both"/>
        <w:rPr>
          <w:sz w:val="22"/>
          <w:szCs w:val="22"/>
        </w:rPr>
      </w:pPr>
    </w:p>
    <w:p w14:paraId="313DCA8E" w14:textId="77777777" w:rsidR="00443DA6" w:rsidRPr="003D042C" w:rsidRDefault="00443DA6" w:rsidP="00C43502">
      <w:pPr>
        <w:numPr>
          <w:ilvl w:val="1"/>
          <w:numId w:val="7"/>
        </w:numPr>
        <w:ind w:left="540" w:hanging="540"/>
        <w:jc w:val="both"/>
        <w:rPr>
          <w:b/>
          <w:sz w:val="22"/>
          <w:szCs w:val="22"/>
        </w:rPr>
      </w:pPr>
      <w:r w:rsidRPr="003D042C">
        <w:rPr>
          <w:b/>
          <w:sz w:val="22"/>
          <w:szCs w:val="22"/>
        </w:rPr>
        <w:t>Offer Deadline</w:t>
      </w:r>
    </w:p>
    <w:p w14:paraId="2A907CC2" w14:textId="77777777" w:rsidR="00443DA6" w:rsidRPr="003D042C" w:rsidRDefault="00443DA6" w:rsidP="00443DA6">
      <w:pPr>
        <w:jc w:val="both"/>
        <w:rPr>
          <w:sz w:val="22"/>
          <w:szCs w:val="22"/>
        </w:rPr>
      </w:pPr>
    </w:p>
    <w:p w14:paraId="50F78A82" w14:textId="7BE13837" w:rsidR="00443DA6" w:rsidRPr="003D042C" w:rsidRDefault="00443DA6" w:rsidP="00443DA6">
      <w:pPr>
        <w:jc w:val="both"/>
        <w:rPr>
          <w:sz w:val="22"/>
          <w:szCs w:val="22"/>
        </w:rPr>
      </w:pPr>
      <w:r w:rsidRPr="003D042C">
        <w:rPr>
          <w:sz w:val="22"/>
          <w:szCs w:val="22"/>
        </w:rPr>
        <w:t xml:space="preserve">Emailed offers must be received </w:t>
      </w:r>
      <w:r w:rsidR="00175725" w:rsidRPr="003D042C">
        <w:rPr>
          <w:sz w:val="22"/>
          <w:szCs w:val="22"/>
        </w:rPr>
        <w:t xml:space="preserve">no later than </w:t>
      </w:r>
      <w:r w:rsidR="000E72FA">
        <w:rPr>
          <w:sz w:val="22"/>
          <w:szCs w:val="22"/>
        </w:rPr>
        <w:t>12:00 pm EST on May 28, 2021</w:t>
      </w:r>
      <w:r w:rsidR="00175725" w:rsidRPr="003D042C">
        <w:rPr>
          <w:sz w:val="22"/>
          <w:szCs w:val="22"/>
        </w:rPr>
        <w:t xml:space="preserve">, </w:t>
      </w:r>
      <w:r w:rsidRPr="003D042C">
        <w:rPr>
          <w:sz w:val="22"/>
          <w:szCs w:val="22"/>
        </w:rPr>
        <w:t>at the following address:</w:t>
      </w:r>
    </w:p>
    <w:p w14:paraId="4389756B" w14:textId="77777777" w:rsidR="00443DA6" w:rsidRPr="003D042C" w:rsidRDefault="00443DA6" w:rsidP="00443DA6">
      <w:pPr>
        <w:jc w:val="both"/>
        <w:rPr>
          <w:sz w:val="22"/>
          <w:szCs w:val="22"/>
        </w:rPr>
      </w:pPr>
    </w:p>
    <w:p w14:paraId="0B6A5BB2" w14:textId="6319B924" w:rsidR="00443DA6" w:rsidRPr="003D042C" w:rsidRDefault="00ED5F9E" w:rsidP="00443DA6">
      <w:pPr>
        <w:jc w:val="both"/>
        <w:rPr>
          <w:sz w:val="22"/>
          <w:szCs w:val="22"/>
        </w:rPr>
      </w:pPr>
      <w:r>
        <w:rPr>
          <w:sz w:val="22"/>
          <w:szCs w:val="22"/>
        </w:rPr>
        <w:t>White Helmets Assistance Program</w:t>
      </w:r>
      <w:r w:rsidR="009E2820">
        <w:rPr>
          <w:sz w:val="22"/>
          <w:szCs w:val="22"/>
        </w:rPr>
        <w:t xml:space="preserve">- </w:t>
      </w:r>
      <w:r>
        <w:rPr>
          <w:sz w:val="22"/>
          <w:szCs w:val="22"/>
        </w:rPr>
        <w:t>Project Management Unit,</w:t>
      </w:r>
      <w:r w:rsidR="002A7C4F">
        <w:rPr>
          <w:sz w:val="22"/>
          <w:szCs w:val="22"/>
        </w:rPr>
        <w:t xml:space="preserve"> </w:t>
      </w:r>
      <w:hyperlink r:id="rId15" w:history="1">
        <w:r w:rsidR="002A7C4F" w:rsidRPr="00237E11">
          <w:rPr>
            <w:rStyle w:val="Hyperlink"/>
            <w:sz w:val="22"/>
            <w:szCs w:val="22"/>
          </w:rPr>
          <w:t>WHAPPMU@chemonics.com</w:t>
        </w:r>
      </w:hyperlink>
      <w:r w:rsidR="002A7C4F">
        <w:rPr>
          <w:sz w:val="22"/>
          <w:szCs w:val="22"/>
        </w:rPr>
        <w:t xml:space="preserve"> </w:t>
      </w:r>
    </w:p>
    <w:p w14:paraId="0343D876" w14:textId="77777777" w:rsidR="00443DA6" w:rsidRPr="003D042C" w:rsidRDefault="00443DA6" w:rsidP="00443DA6">
      <w:pPr>
        <w:jc w:val="both"/>
        <w:rPr>
          <w:sz w:val="22"/>
          <w:szCs w:val="22"/>
        </w:rPr>
      </w:pPr>
    </w:p>
    <w:p w14:paraId="5CD3EBCD" w14:textId="77777777" w:rsidR="00443DA6" w:rsidRPr="003D042C" w:rsidRDefault="00443DA6" w:rsidP="00443DA6">
      <w:pPr>
        <w:jc w:val="both"/>
        <w:rPr>
          <w:sz w:val="22"/>
          <w:szCs w:val="22"/>
        </w:rPr>
      </w:pPr>
      <w:r w:rsidRPr="003D042C">
        <w:rPr>
          <w:sz w:val="22"/>
          <w:szCs w:val="22"/>
        </w:rPr>
        <w:t>Faxed offers will not be considered.</w:t>
      </w:r>
    </w:p>
    <w:p w14:paraId="4909F583" w14:textId="77777777" w:rsidR="00443DA6" w:rsidRPr="003D042C" w:rsidRDefault="00443DA6" w:rsidP="00443DA6">
      <w:pPr>
        <w:jc w:val="both"/>
        <w:rPr>
          <w:sz w:val="22"/>
          <w:szCs w:val="22"/>
        </w:rPr>
      </w:pPr>
    </w:p>
    <w:p w14:paraId="1E1C6B7F" w14:textId="77777777" w:rsidR="00443DA6" w:rsidRPr="003D042C" w:rsidRDefault="00443DA6" w:rsidP="00443DA6">
      <w:pPr>
        <w:jc w:val="both"/>
        <w:rPr>
          <w:sz w:val="22"/>
          <w:szCs w:val="22"/>
        </w:rPr>
      </w:pPr>
      <w:r w:rsidRPr="003D042C">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4354B6DC" w14:textId="77777777" w:rsidR="00443DA6" w:rsidRPr="003D042C" w:rsidRDefault="00443DA6" w:rsidP="00443DA6">
      <w:pPr>
        <w:ind w:left="540"/>
        <w:jc w:val="both"/>
        <w:rPr>
          <w:sz w:val="22"/>
          <w:szCs w:val="22"/>
        </w:rPr>
      </w:pPr>
    </w:p>
    <w:p w14:paraId="23F7F9F4" w14:textId="77777777" w:rsidR="00443DA6" w:rsidRPr="003D042C" w:rsidRDefault="00443DA6" w:rsidP="00C43502">
      <w:pPr>
        <w:numPr>
          <w:ilvl w:val="1"/>
          <w:numId w:val="7"/>
        </w:numPr>
        <w:ind w:left="540" w:hanging="540"/>
        <w:jc w:val="both"/>
        <w:rPr>
          <w:b/>
          <w:sz w:val="22"/>
          <w:szCs w:val="22"/>
        </w:rPr>
      </w:pPr>
      <w:r w:rsidRPr="003D042C">
        <w:rPr>
          <w:b/>
          <w:sz w:val="22"/>
          <w:szCs w:val="22"/>
        </w:rPr>
        <w:t>Submission of Offers</w:t>
      </w:r>
    </w:p>
    <w:p w14:paraId="7B3CCBEC" w14:textId="77777777" w:rsidR="00443DA6" w:rsidRPr="003D042C" w:rsidRDefault="00443DA6" w:rsidP="00443DA6">
      <w:pPr>
        <w:jc w:val="both"/>
        <w:rPr>
          <w:sz w:val="22"/>
          <w:szCs w:val="22"/>
        </w:rPr>
      </w:pPr>
    </w:p>
    <w:p w14:paraId="0508B932" w14:textId="397453AA" w:rsidR="00F73445" w:rsidRPr="003D042C" w:rsidRDefault="00175725" w:rsidP="00443DA6">
      <w:pPr>
        <w:jc w:val="both"/>
        <w:rPr>
          <w:sz w:val="22"/>
          <w:szCs w:val="22"/>
        </w:rPr>
      </w:pPr>
      <w:r w:rsidRPr="003D042C">
        <w:rPr>
          <w:sz w:val="22"/>
          <w:szCs w:val="22"/>
        </w:rPr>
        <w:t>Proposals must be submitted</w:t>
      </w:r>
      <w:r>
        <w:rPr>
          <w:sz w:val="22"/>
          <w:szCs w:val="22"/>
        </w:rPr>
        <w:t xml:space="preserve"> electronically</w:t>
      </w:r>
      <w:r w:rsidR="00C42F0C">
        <w:rPr>
          <w:sz w:val="22"/>
          <w:szCs w:val="22"/>
        </w:rPr>
        <w:t xml:space="preserve"> only</w:t>
      </w:r>
      <w:r w:rsidR="00CE2EE1">
        <w:rPr>
          <w:sz w:val="22"/>
          <w:szCs w:val="22"/>
        </w:rPr>
        <w:t xml:space="preserve"> at the </w:t>
      </w:r>
      <w:r w:rsidR="0084630A">
        <w:rPr>
          <w:sz w:val="22"/>
          <w:szCs w:val="22"/>
        </w:rPr>
        <w:t xml:space="preserve">email </w:t>
      </w:r>
      <w:r w:rsidR="00CE2EE1">
        <w:rPr>
          <w:sz w:val="22"/>
          <w:szCs w:val="22"/>
        </w:rPr>
        <w:t>address noted in I.2 above</w:t>
      </w:r>
      <w:r>
        <w:rPr>
          <w:sz w:val="22"/>
          <w:szCs w:val="22"/>
        </w:rPr>
        <w:t>.</w:t>
      </w:r>
    </w:p>
    <w:p w14:paraId="4DBFB5BB" w14:textId="77777777" w:rsidR="00443DA6" w:rsidRPr="003D042C" w:rsidRDefault="00443DA6" w:rsidP="00443DA6">
      <w:pPr>
        <w:jc w:val="both"/>
        <w:rPr>
          <w:color w:val="FF0000"/>
          <w:sz w:val="22"/>
          <w:szCs w:val="22"/>
        </w:rPr>
      </w:pPr>
    </w:p>
    <w:p w14:paraId="4EAB9B74" w14:textId="77777777" w:rsidR="00443DA6" w:rsidRPr="003D042C" w:rsidRDefault="00443DA6" w:rsidP="00C43502">
      <w:pPr>
        <w:numPr>
          <w:ilvl w:val="0"/>
          <w:numId w:val="9"/>
        </w:numPr>
        <w:ind w:hanging="720"/>
        <w:jc w:val="both"/>
        <w:rPr>
          <w:b/>
          <w:sz w:val="22"/>
          <w:szCs w:val="22"/>
        </w:rPr>
      </w:pPr>
      <w:r w:rsidRPr="003D042C">
        <w:rPr>
          <w:b/>
          <w:sz w:val="22"/>
          <w:szCs w:val="22"/>
        </w:rPr>
        <w:t>Instructions for the Submission of Electronic Copies</w:t>
      </w:r>
    </w:p>
    <w:p w14:paraId="287786C9" w14:textId="77777777" w:rsidR="00443DA6" w:rsidRPr="003D042C" w:rsidRDefault="00443DA6" w:rsidP="00443DA6">
      <w:pPr>
        <w:jc w:val="both"/>
        <w:rPr>
          <w:color w:val="FF0000"/>
          <w:sz w:val="22"/>
          <w:szCs w:val="22"/>
        </w:rPr>
      </w:pPr>
    </w:p>
    <w:p w14:paraId="0C7A981A" w14:textId="77777777" w:rsidR="00443DA6" w:rsidRPr="003D042C" w:rsidRDefault="00443DA6" w:rsidP="00443DA6">
      <w:pPr>
        <w:jc w:val="both"/>
        <w:rPr>
          <w:sz w:val="22"/>
          <w:szCs w:val="22"/>
        </w:rPr>
      </w:pPr>
      <w:r w:rsidRPr="003D042C">
        <w:rPr>
          <w:sz w:val="22"/>
          <w:szCs w:val="22"/>
        </w:rPr>
        <w:t xml:space="preserve">Separate technical and cost proposals must be submitted by email no later than the time and date specified in I.2. The proposals must be submitted to the point of contact designated in I.2. </w:t>
      </w:r>
    </w:p>
    <w:p w14:paraId="5629D112" w14:textId="77777777" w:rsidR="00443DA6" w:rsidRPr="003D042C" w:rsidRDefault="00443DA6" w:rsidP="00443DA6">
      <w:pPr>
        <w:jc w:val="both"/>
        <w:rPr>
          <w:sz w:val="22"/>
          <w:szCs w:val="22"/>
        </w:rPr>
      </w:pPr>
    </w:p>
    <w:p w14:paraId="1D467F26" w14:textId="77777777" w:rsidR="00443DA6" w:rsidRPr="003D042C" w:rsidRDefault="00443DA6" w:rsidP="00443DA6">
      <w:pPr>
        <w:jc w:val="both"/>
        <w:rPr>
          <w:sz w:val="22"/>
          <w:szCs w:val="22"/>
        </w:rPr>
      </w:pPr>
      <w:r w:rsidRPr="003D042C">
        <w:rPr>
          <w:sz w:val="22"/>
          <w:szCs w:val="22"/>
        </w:rPr>
        <w:lastRenderedPageBreak/>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p>
    <w:p w14:paraId="3488A5F4" w14:textId="77777777" w:rsidR="00443DA6" w:rsidRPr="003D042C" w:rsidRDefault="00443DA6" w:rsidP="00443DA6">
      <w:pPr>
        <w:jc w:val="both"/>
        <w:rPr>
          <w:sz w:val="22"/>
          <w:szCs w:val="22"/>
        </w:rPr>
      </w:pPr>
    </w:p>
    <w:p w14:paraId="7953509D" w14:textId="77777777" w:rsidR="00443DA6" w:rsidRPr="003D042C" w:rsidRDefault="00443DA6" w:rsidP="00443DA6">
      <w:pPr>
        <w:jc w:val="both"/>
        <w:rPr>
          <w:sz w:val="22"/>
          <w:szCs w:val="22"/>
        </w:rPr>
      </w:pPr>
      <w:r w:rsidRPr="003D042C">
        <w:rPr>
          <w:sz w:val="22"/>
          <w:szCs w:val="22"/>
        </w:rPr>
        <w:t xml:space="preserve">The technical proposal and cost proposal must be kept separate from each other. Technical proposals must not make reference to pricing data in order that the technical evaluation may be made strictly on the basis of technical merit. </w:t>
      </w:r>
    </w:p>
    <w:p w14:paraId="54B43560" w14:textId="0D12BF08" w:rsidR="00443DA6" w:rsidRPr="003D042C" w:rsidRDefault="00443DA6" w:rsidP="00443DA6">
      <w:pPr>
        <w:jc w:val="both"/>
        <w:rPr>
          <w:color w:val="FF0000"/>
          <w:sz w:val="22"/>
          <w:szCs w:val="22"/>
        </w:rPr>
      </w:pPr>
    </w:p>
    <w:p w14:paraId="20708F79" w14:textId="77777777" w:rsidR="00443DA6" w:rsidRPr="003D042C" w:rsidRDefault="00443DA6" w:rsidP="00443DA6">
      <w:pPr>
        <w:jc w:val="both"/>
        <w:rPr>
          <w:sz w:val="22"/>
          <w:szCs w:val="22"/>
        </w:rPr>
      </w:pPr>
    </w:p>
    <w:p w14:paraId="193CE881" w14:textId="77777777" w:rsidR="00443DA6" w:rsidRPr="003D042C" w:rsidRDefault="00443DA6" w:rsidP="00C43502">
      <w:pPr>
        <w:numPr>
          <w:ilvl w:val="1"/>
          <w:numId w:val="7"/>
        </w:numPr>
        <w:ind w:left="540" w:hanging="540"/>
        <w:jc w:val="both"/>
        <w:rPr>
          <w:b/>
          <w:sz w:val="22"/>
          <w:szCs w:val="22"/>
        </w:rPr>
      </w:pPr>
      <w:r w:rsidRPr="003D042C">
        <w:rPr>
          <w:b/>
          <w:sz w:val="22"/>
          <w:szCs w:val="22"/>
        </w:rPr>
        <w:t>Requirements</w:t>
      </w:r>
    </w:p>
    <w:p w14:paraId="50B064A5" w14:textId="77777777" w:rsidR="00443DA6" w:rsidRPr="003D042C" w:rsidRDefault="00443DA6" w:rsidP="00443DA6">
      <w:pPr>
        <w:jc w:val="both"/>
        <w:rPr>
          <w:sz w:val="22"/>
          <w:szCs w:val="22"/>
        </w:rPr>
      </w:pPr>
    </w:p>
    <w:p w14:paraId="1A11E83C" w14:textId="77777777" w:rsidR="00443DA6" w:rsidRPr="003D042C" w:rsidRDefault="00443DA6" w:rsidP="00443DA6">
      <w:pPr>
        <w:jc w:val="both"/>
        <w:rPr>
          <w:sz w:val="22"/>
          <w:szCs w:val="22"/>
        </w:rPr>
      </w:pPr>
      <w:r w:rsidRPr="003D042C">
        <w:rPr>
          <w:sz w:val="22"/>
          <w:szCs w:val="22"/>
        </w:rPr>
        <w:t xml:space="preserve">To be determined responsive, an offer must include all of documents and sections included in I.4.A and I.4.B. </w:t>
      </w:r>
    </w:p>
    <w:p w14:paraId="3C06F48D" w14:textId="77777777" w:rsidR="00443DA6" w:rsidRPr="003D042C" w:rsidRDefault="00443DA6" w:rsidP="00443DA6">
      <w:pPr>
        <w:jc w:val="both"/>
        <w:rPr>
          <w:sz w:val="22"/>
          <w:szCs w:val="22"/>
        </w:rPr>
      </w:pPr>
    </w:p>
    <w:p w14:paraId="71E0AC3F" w14:textId="77777777" w:rsidR="00443DA6" w:rsidRPr="003D042C" w:rsidRDefault="00443DA6" w:rsidP="00C43502">
      <w:pPr>
        <w:numPr>
          <w:ilvl w:val="0"/>
          <w:numId w:val="8"/>
        </w:numPr>
        <w:ind w:left="540" w:hanging="540"/>
        <w:jc w:val="both"/>
        <w:rPr>
          <w:rFonts w:eastAsia="MS Mincho"/>
          <w:b/>
          <w:sz w:val="22"/>
          <w:szCs w:val="22"/>
        </w:rPr>
      </w:pPr>
      <w:r w:rsidRPr="003D042C">
        <w:rPr>
          <w:rFonts w:eastAsia="MS Mincho"/>
          <w:b/>
          <w:sz w:val="22"/>
          <w:szCs w:val="22"/>
        </w:rPr>
        <w:t xml:space="preserve">General Requirements </w:t>
      </w:r>
    </w:p>
    <w:p w14:paraId="533CE3B9" w14:textId="77777777" w:rsidR="00443DA6" w:rsidRPr="003D042C" w:rsidRDefault="00443DA6" w:rsidP="00443DA6">
      <w:pPr>
        <w:pStyle w:val="USAIDreportbodytext-TNR12pt"/>
        <w:jc w:val="both"/>
        <w:rPr>
          <w:sz w:val="22"/>
          <w:szCs w:val="22"/>
        </w:rPr>
      </w:pPr>
    </w:p>
    <w:p w14:paraId="61F90D57" w14:textId="4ADFB29B" w:rsidR="00443DA6" w:rsidRPr="003D042C" w:rsidRDefault="00443DA6" w:rsidP="00443DA6">
      <w:pPr>
        <w:pStyle w:val="USAIDreportbodytext-TNR12pt"/>
        <w:jc w:val="both"/>
        <w:rPr>
          <w:sz w:val="22"/>
          <w:szCs w:val="22"/>
        </w:rPr>
      </w:pPr>
      <w:r w:rsidRPr="003D042C">
        <w:rPr>
          <w:sz w:val="22"/>
          <w:szCs w:val="22"/>
        </w:rPr>
        <w:t>Chemonics anticipates issuing a contract to</w:t>
      </w:r>
      <w:r w:rsidR="00182DC9">
        <w:rPr>
          <w:sz w:val="22"/>
          <w:szCs w:val="22"/>
          <w:lang w:val="en-US"/>
        </w:rPr>
        <w:t xml:space="preserve"> a U.S. or international company or organization,</w:t>
      </w:r>
      <w:r w:rsidRPr="003D042C">
        <w:rPr>
          <w:sz w:val="22"/>
          <w:szCs w:val="22"/>
        </w:rPr>
        <w:t xml:space="preserve"> provided it is legally registered and recognized under the laws of</w:t>
      </w:r>
      <w:r w:rsidR="00937B26">
        <w:rPr>
          <w:sz w:val="22"/>
          <w:szCs w:val="22"/>
          <w:lang w:val="en-US"/>
        </w:rPr>
        <w:t xml:space="preserve"> the U.S. or the country where it is headquartered</w:t>
      </w:r>
      <w:r w:rsidRPr="003D042C">
        <w:rPr>
          <w:sz w:val="22"/>
          <w:szCs w:val="22"/>
        </w:rPr>
        <w:t xml:space="preserve"> and is in compliance with all applicable civil, fiscal, and other applicable regulations. Such a company or organization could include a private firm, non-profit, civil society organization, or university.</w:t>
      </w:r>
    </w:p>
    <w:p w14:paraId="2A81BA58" w14:textId="77777777" w:rsidR="00443DA6" w:rsidRPr="003D042C" w:rsidRDefault="00443DA6" w:rsidP="00443DA6">
      <w:pPr>
        <w:pStyle w:val="USAIDreportbodytext-TNR12pt"/>
        <w:jc w:val="both"/>
        <w:rPr>
          <w:sz w:val="22"/>
          <w:szCs w:val="22"/>
        </w:rPr>
      </w:pPr>
    </w:p>
    <w:p w14:paraId="4DD67F7C" w14:textId="77777777" w:rsidR="00443DA6" w:rsidRPr="003D042C" w:rsidRDefault="00443DA6" w:rsidP="00443DA6">
      <w:pPr>
        <w:pStyle w:val="BodyText3"/>
        <w:spacing w:after="0"/>
        <w:jc w:val="both"/>
        <w:rPr>
          <w:sz w:val="22"/>
          <w:szCs w:val="22"/>
        </w:rPr>
      </w:pPr>
      <w:r w:rsidRPr="003D042C">
        <w:rPr>
          <w:sz w:val="22"/>
          <w:szCs w:val="22"/>
        </w:rPr>
        <w:t>Companies and organizations that submit proposals in response to this RFP must meet the following requirements:</w:t>
      </w:r>
    </w:p>
    <w:p w14:paraId="38E596C2" w14:textId="77777777" w:rsidR="00443DA6" w:rsidRPr="003D042C" w:rsidRDefault="00443DA6" w:rsidP="00443DA6">
      <w:pPr>
        <w:jc w:val="both"/>
        <w:rPr>
          <w:sz w:val="22"/>
          <w:szCs w:val="22"/>
        </w:rPr>
      </w:pPr>
    </w:p>
    <w:p w14:paraId="5AD55ABB" w14:textId="56EE4D2C" w:rsidR="00443DA6" w:rsidRDefault="00443DA6" w:rsidP="00C43502">
      <w:pPr>
        <w:numPr>
          <w:ilvl w:val="0"/>
          <w:numId w:val="4"/>
        </w:numPr>
        <w:tabs>
          <w:tab w:val="clear" w:pos="720"/>
        </w:tabs>
        <w:suppressAutoHyphens w:val="0"/>
        <w:ind w:left="360" w:hanging="360"/>
        <w:jc w:val="both"/>
        <w:rPr>
          <w:sz w:val="22"/>
          <w:szCs w:val="22"/>
        </w:rPr>
      </w:pPr>
      <w:r w:rsidRPr="3624217B">
        <w:rPr>
          <w:sz w:val="22"/>
          <w:szCs w:val="22"/>
        </w:rPr>
        <w:t xml:space="preserve">Companies or organizations, whether for-profit or non-profit, must be legally registered under the laws of </w:t>
      </w:r>
      <w:r w:rsidR="00895B2B">
        <w:rPr>
          <w:sz w:val="22"/>
          <w:szCs w:val="22"/>
        </w:rPr>
        <w:t>the country they are based in</w:t>
      </w:r>
      <w:r w:rsidR="00895B2B" w:rsidRPr="3624217B">
        <w:rPr>
          <w:sz w:val="22"/>
          <w:szCs w:val="22"/>
        </w:rPr>
        <w:t xml:space="preserve"> </w:t>
      </w:r>
      <w:r w:rsidRPr="3624217B">
        <w:rPr>
          <w:sz w:val="22"/>
          <w:szCs w:val="22"/>
        </w:rPr>
        <w:t>upon award of the contract.</w:t>
      </w:r>
    </w:p>
    <w:p w14:paraId="460691FF" w14:textId="77777777" w:rsidR="00443DA6" w:rsidRPr="003D042C" w:rsidRDefault="00443DA6" w:rsidP="00C43502">
      <w:pPr>
        <w:numPr>
          <w:ilvl w:val="0"/>
          <w:numId w:val="4"/>
        </w:numPr>
        <w:tabs>
          <w:tab w:val="clear" w:pos="720"/>
        </w:tabs>
        <w:suppressAutoHyphens w:val="0"/>
        <w:ind w:left="360" w:hanging="360"/>
        <w:jc w:val="both"/>
        <w:rPr>
          <w:sz w:val="22"/>
          <w:szCs w:val="22"/>
        </w:rPr>
      </w:pPr>
      <w:r w:rsidRPr="003D042C">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4E47B513" w14:textId="5C6CB3AE" w:rsidR="00443DA6" w:rsidRPr="003D042C" w:rsidRDefault="00443DA6" w:rsidP="00C43502">
      <w:pPr>
        <w:numPr>
          <w:ilvl w:val="0"/>
          <w:numId w:val="4"/>
        </w:numPr>
        <w:tabs>
          <w:tab w:val="clear" w:pos="720"/>
        </w:tabs>
        <w:suppressAutoHyphens w:val="0"/>
        <w:ind w:left="360" w:hanging="360"/>
        <w:jc w:val="both"/>
        <w:rPr>
          <w:sz w:val="22"/>
          <w:szCs w:val="22"/>
        </w:rPr>
      </w:pPr>
      <w:r>
        <w:rPr>
          <w:sz w:val="22"/>
          <w:szCs w:val="22"/>
        </w:rPr>
        <w:t xml:space="preserve">Companies or organizations, whether for-profit or non-profit, shall be requested to provide a DUNS number if selected to receive a </w:t>
      </w:r>
      <w:r w:rsidR="003A007D">
        <w:rPr>
          <w:sz w:val="22"/>
          <w:szCs w:val="22"/>
        </w:rPr>
        <w:t>contract</w:t>
      </w:r>
      <w:r>
        <w:rPr>
          <w:sz w:val="22"/>
          <w:szCs w:val="22"/>
        </w:rPr>
        <w:t xml:space="preserve"> valued at USD$</w:t>
      </w:r>
      <w:r w:rsidR="003A007D">
        <w:rPr>
          <w:sz w:val="22"/>
          <w:szCs w:val="22"/>
        </w:rPr>
        <w:t>30</w:t>
      </w:r>
      <w:r>
        <w:rPr>
          <w:sz w:val="22"/>
          <w:szCs w:val="22"/>
        </w:rPr>
        <w:t>,000 or more, unless exempted in accordance with information certified in the Evidence of Responsibility form included in the required certifications in Annex 3.</w:t>
      </w:r>
      <w:r>
        <w:rPr>
          <w:rStyle w:val="FootnoteReference"/>
          <w:sz w:val="22"/>
          <w:szCs w:val="22"/>
        </w:rPr>
        <w:footnoteReference w:id="1"/>
      </w:r>
    </w:p>
    <w:p w14:paraId="2FFA8174" w14:textId="77777777" w:rsidR="00443DA6" w:rsidRPr="003D042C" w:rsidRDefault="00443DA6" w:rsidP="00443DA6">
      <w:pPr>
        <w:jc w:val="both"/>
        <w:rPr>
          <w:sz w:val="22"/>
          <w:szCs w:val="22"/>
        </w:rPr>
      </w:pPr>
    </w:p>
    <w:p w14:paraId="38451A08" w14:textId="55E595A2" w:rsidR="00443DA6" w:rsidRPr="003D042C" w:rsidRDefault="00443DA6" w:rsidP="00443DA6">
      <w:pPr>
        <w:jc w:val="both"/>
        <w:rPr>
          <w:sz w:val="22"/>
          <w:szCs w:val="22"/>
        </w:rPr>
      </w:pPr>
      <w:r w:rsidRPr="003D042C">
        <w:rPr>
          <w:sz w:val="22"/>
          <w:szCs w:val="22"/>
        </w:rPr>
        <w:t>Offerors may present their proposals as a member of a partnership with other companies or organizations. In such cases, the contract will be awarded to the lead company in the partnership. The leading company shall be responsible for</w:t>
      </w:r>
      <w:r>
        <w:rPr>
          <w:sz w:val="22"/>
          <w:szCs w:val="22"/>
        </w:rPr>
        <w:t xml:space="preserve"> compliance with all contract terms and conditions and</w:t>
      </w:r>
      <w:r w:rsidRPr="003D042C">
        <w:rPr>
          <w:sz w:val="22"/>
          <w:szCs w:val="22"/>
        </w:rPr>
        <w:t xml:space="preserve"> making all partnership arrangements, including but not limited to division of labor, invoicing, etc., with the other company(</w:t>
      </w:r>
      <w:proofErr w:type="spellStart"/>
      <w:r w:rsidRPr="003D042C">
        <w:rPr>
          <w:sz w:val="22"/>
          <w:szCs w:val="22"/>
        </w:rPr>
        <w:t>ies</w:t>
      </w:r>
      <w:proofErr w:type="spellEnd"/>
      <w:r w:rsidRPr="003D042C">
        <w:rPr>
          <w:sz w:val="22"/>
          <w:szCs w:val="22"/>
        </w:rPr>
        <w:t xml:space="preserve">). A legally registered partnership is not necessary for these purposes; </w:t>
      </w:r>
      <w:proofErr w:type="gramStart"/>
      <w:r w:rsidRPr="003D042C">
        <w:rPr>
          <w:sz w:val="22"/>
          <w:szCs w:val="22"/>
        </w:rPr>
        <w:t>however</w:t>
      </w:r>
      <w:proofErr w:type="gramEnd"/>
      <w:r w:rsidRPr="003D042C">
        <w:rPr>
          <w:sz w:val="22"/>
          <w:szCs w:val="22"/>
        </w:rPr>
        <w:t xml:space="preserve"> the different organizations must be committed to work together in the fulfillment of the contract terms.</w:t>
      </w:r>
    </w:p>
    <w:p w14:paraId="4E04650B" w14:textId="77777777" w:rsidR="00443DA6" w:rsidRPr="003D042C" w:rsidRDefault="00443DA6" w:rsidP="00443DA6">
      <w:pPr>
        <w:jc w:val="both"/>
        <w:rPr>
          <w:sz w:val="22"/>
          <w:szCs w:val="22"/>
        </w:rPr>
      </w:pPr>
    </w:p>
    <w:p w14:paraId="19A5436C" w14:textId="77777777" w:rsidR="00443DA6" w:rsidRPr="003D042C" w:rsidRDefault="00443DA6" w:rsidP="00C43502">
      <w:pPr>
        <w:numPr>
          <w:ilvl w:val="0"/>
          <w:numId w:val="8"/>
        </w:numPr>
        <w:ind w:left="540" w:hanging="540"/>
        <w:jc w:val="both"/>
        <w:rPr>
          <w:rFonts w:eastAsia="MS Mincho"/>
          <w:b/>
          <w:sz w:val="22"/>
          <w:szCs w:val="22"/>
        </w:rPr>
      </w:pPr>
      <w:r w:rsidRPr="003D042C">
        <w:rPr>
          <w:rFonts w:eastAsia="MS Mincho"/>
          <w:b/>
          <w:sz w:val="22"/>
          <w:szCs w:val="22"/>
        </w:rPr>
        <w:t xml:space="preserve">Required Proposal Documents </w:t>
      </w:r>
    </w:p>
    <w:p w14:paraId="74183357" w14:textId="77777777" w:rsidR="00443DA6" w:rsidRPr="003D042C" w:rsidRDefault="00443DA6" w:rsidP="00443DA6">
      <w:pPr>
        <w:jc w:val="both"/>
        <w:rPr>
          <w:rFonts w:eastAsia="MS Mincho"/>
          <w:sz w:val="22"/>
          <w:szCs w:val="22"/>
        </w:rPr>
      </w:pPr>
    </w:p>
    <w:p w14:paraId="5F7677C8" w14:textId="77777777" w:rsidR="00443DA6" w:rsidRPr="003D042C" w:rsidRDefault="00443DA6" w:rsidP="00C43502">
      <w:pPr>
        <w:numPr>
          <w:ilvl w:val="6"/>
          <w:numId w:val="7"/>
        </w:numPr>
        <w:ind w:left="360"/>
        <w:jc w:val="both"/>
        <w:rPr>
          <w:rFonts w:eastAsia="MS Mincho"/>
          <w:sz w:val="22"/>
          <w:szCs w:val="22"/>
        </w:rPr>
      </w:pPr>
      <w:r w:rsidRPr="003D042C">
        <w:rPr>
          <w:rFonts w:eastAsia="MS Mincho"/>
          <w:sz w:val="22"/>
          <w:szCs w:val="22"/>
        </w:rPr>
        <w:t>Cover Letter</w:t>
      </w:r>
    </w:p>
    <w:p w14:paraId="5EDE1224" w14:textId="77777777" w:rsidR="00443DA6" w:rsidRPr="003D042C" w:rsidRDefault="00443DA6" w:rsidP="00443DA6">
      <w:pPr>
        <w:jc w:val="both"/>
        <w:rPr>
          <w:rFonts w:eastAsia="MS Mincho"/>
          <w:sz w:val="22"/>
          <w:szCs w:val="22"/>
        </w:rPr>
      </w:pPr>
    </w:p>
    <w:p w14:paraId="086ACACB" w14:textId="77777777" w:rsidR="00443DA6" w:rsidRPr="003D042C" w:rsidRDefault="00443DA6" w:rsidP="00443DA6">
      <w:pPr>
        <w:jc w:val="both"/>
        <w:rPr>
          <w:rFonts w:eastAsia="MS Mincho"/>
          <w:sz w:val="22"/>
          <w:szCs w:val="22"/>
        </w:rPr>
      </w:pPr>
      <w:r w:rsidRPr="003D042C">
        <w:rPr>
          <w:rFonts w:eastAsia="MS Mincho"/>
          <w:sz w:val="22"/>
          <w:szCs w:val="22"/>
        </w:rPr>
        <w:t>The offeror’s cover letter shall include the following information:</w:t>
      </w:r>
    </w:p>
    <w:p w14:paraId="03F28DD0" w14:textId="77777777" w:rsidR="00443DA6" w:rsidRPr="003D042C" w:rsidRDefault="00443DA6" w:rsidP="00443DA6">
      <w:pPr>
        <w:jc w:val="both"/>
        <w:rPr>
          <w:rFonts w:eastAsia="MS Mincho"/>
          <w:sz w:val="22"/>
          <w:szCs w:val="22"/>
        </w:rPr>
      </w:pPr>
    </w:p>
    <w:p w14:paraId="0B3723A8" w14:textId="77777777" w:rsidR="00443DA6" w:rsidRPr="003D042C" w:rsidRDefault="00443DA6" w:rsidP="00C43502">
      <w:pPr>
        <w:numPr>
          <w:ilvl w:val="0"/>
          <w:numId w:val="5"/>
        </w:numPr>
        <w:tabs>
          <w:tab w:val="clear" w:pos="1080"/>
        </w:tabs>
        <w:suppressAutoHyphens w:val="0"/>
        <w:ind w:left="720"/>
        <w:jc w:val="both"/>
        <w:rPr>
          <w:sz w:val="22"/>
          <w:szCs w:val="22"/>
        </w:rPr>
      </w:pPr>
      <w:r w:rsidRPr="003D042C">
        <w:rPr>
          <w:sz w:val="22"/>
          <w:szCs w:val="22"/>
        </w:rPr>
        <w:t>Name of the company or organization</w:t>
      </w:r>
    </w:p>
    <w:p w14:paraId="5D5F9542" w14:textId="77777777" w:rsidR="00443DA6" w:rsidRPr="003D042C" w:rsidRDefault="00443DA6" w:rsidP="00C43502">
      <w:pPr>
        <w:numPr>
          <w:ilvl w:val="0"/>
          <w:numId w:val="5"/>
        </w:numPr>
        <w:tabs>
          <w:tab w:val="clear" w:pos="1080"/>
        </w:tabs>
        <w:suppressAutoHyphens w:val="0"/>
        <w:ind w:left="720"/>
        <w:jc w:val="both"/>
        <w:rPr>
          <w:sz w:val="22"/>
          <w:szCs w:val="22"/>
        </w:rPr>
      </w:pPr>
      <w:r w:rsidRPr="003D042C">
        <w:rPr>
          <w:sz w:val="22"/>
          <w:szCs w:val="22"/>
        </w:rPr>
        <w:t>Type of company or organization</w:t>
      </w:r>
    </w:p>
    <w:p w14:paraId="36EDEBC7" w14:textId="77777777" w:rsidR="00443DA6" w:rsidRPr="003D042C" w:rsidRDefault="00443DA6" w:rsidP="00C43502">
      <w:pPr>
        <w:numPr>
          <w:ilvl w:val="0"/>
          <w:numId w:val="5"/>
        </w:numPr>
        <w:tabs>
          <w:tab w:val="clear" w:pos="1080"/>
        </w:tabs>
        <w:suppressAutoHyphens w:val="0"/>
        <w:ind w:left="720"/>
        <w:jc w:val="both"/>
        <w:rPr>
          <w:sz w:val="22"/>
          <w:szCs w:val="22"/>
        </w:rPr>
      </w:pPr>
      <w:r w:rsidRPr="003D042C">
        <w:rPr>
          <w:sz w:val="22"/>
          <w:szCs w:val="22"/>
        </w:rPr>
        <w:t>Address</w:t>
      </w:r>
    </w:p>
    <w:p w14:paraId="607B1339" w14:textId="77777777" w:rsidR="00443DA6" w:rsidRPr="003D042C" w:rsidRDefault="00443DA6" w:rsidP="00C43502">
      <w:pPr>
        <w:numPr>
          <w:ilvl w:val="0"/>
          <w:numId w:val="5"/>
        </w:numPr>
        <w:tabs>
          <w:tab w:val="clear" w:pos="1080"/>
        </w:tabs>
        <w:suppressAutoHyphens w:val="0"/>
        <w:ind w:left="720"/>
        <w:jc w:val="both"/>
        <w:rPr>
          <w:sz w:val="22"/>
          <w:szCs w:val="22"/>
        </w:rPr>
      </w:pPr>
      <w:r w:rsidRPr="003D042C">
        <w:rPr>
          <w:sz w:val="22"/>
          <w:szCs w:val="22"/>
        </w:rPr>
        <w:t>Telephone</w:t>
      </w:r>
    </w:p>
    <w:p w14:paraId="6C9D5B0E" w14:textId="77777777" w:rsidR="00443DA6" w:rsidRPr="003D042C" w:rsidRDefault="00443DA6" w:rsidP="00C43502">
      <w:pPr>
        <w:numPr>
          <w:ilvl w:val="0"/>
          <w:numId w:val="5"/>
        </w:numPr>
        <w:tabs>
          <w:tab w:val="clear" w:pos="1080"/>
        </w:tabs>
        <w:suppressAutoHyphens w:val="0"/>
        <w:ind w:left="720"/>
        <w:jc w:val="both"/>
        <w:rPr>
          <w:sz w:val="22"/>
          <w:szCs w:val="22"/>
        </w:rPr>
      </w:pPr>
      <w:r w:rsidRPr="003D042C">
        <w:rPr>
          <w:sz w:val="22"/>
          <w:szCs w:val="22"/>
        </w:rPr>
        <w:t>Fax</w:t>
      </w:r>
    </w:p>
    <w:p w14:paraId="6BBB10C2" w14:textId="77777777" w:rsidR="00443DA6" w:rsidRPr="003D042C" w:rsidRDefault="00443DA6" w:rsidP="00C43502">
      <w:pPr>
        <w:numPr>
          <w:ilvl w:val="0"/>
          <w:numId w:val="5"/>
        </w:numPr>
        <w:tabs>
          <w:tab w:val="clear" w:pos="1080"/>
        </w:tabs>
        <w:suppressAutoHyphens w:val="0"/>
        <w:ind w:left="720"/>
        <w:jc w:val="both"/>
        <w:rPr>
          <w:sz w:val="22"/>
          <w:szCs w:val="22"/>
        </w:rPr>
      </w:pPr>
      <w:r w:rsidRPr="003D042C">
        <w:rPr>
          <w:sz w:val="22"/>
          <w:szCs w:val="22"/>
        </w:rPr>
        <w:t>E-mail</w:t>
      </w:r>
    </w:p>
    <w:p w14:paraId="027ED93E" w14:textId="77777777" w:rsidR="00443DA6" w:rsidRPr="003D042C" w:rsidRDefault="00443DA6" w:rsidP="00C43502">
      <w:pPr>
        <w:numPr>
          <w:ilvl w:val="0"/>
          <w:numId w:val="5"/>
        </w:numPr>
        <w:tabs>
          <w:tab w:val="clear" w:pos="1080"/>
        </w:tabs>
        <w:suppressAutoHyphens w:val="0"/>
        <w:ind w:left="720"/>
        <w:jc w:val="both"/>
        <w:rPr>
          <w:sz w:val="22"/>
          <w:szCs w:val="22"/>
        </w:rPr>
      </w:pPr>
      <w:r w:rsidRPr="003D042C">
        <w:rPr>
          <w:sz w:val="22"/>
          <w:szCs w:val="22"/>
        </w:rPr>
        <w:t>Full names of members of the Board of Directors and Legal Representative (as appropriate)</w:t>
      </w:r>
    </w:p>
    <w:p w14:paraId="5760CF40" w14:textId="77777777" w:rsidR="00443DA6" w:rsidRDefault="00443DA6" w:rsidP="00C43502">
      <w:pPr>
        <w:numPr>
          <w:ilvl w:val="0"/>
          <w:numId w:val="5"/>
        </w:numPr>
        <w:tabs>
          <w:tab w:val="clear" w:pos="1080"/>
        </w:tabs>
        <w:suppressAutoHyphens w:val="0"/>
        <w:ind w:left="720"/>
        <w:jc w:val="both"/>
        <w:rPr>
          <w:sz w:val="22"/>
          <w:szCs w:val="22"/>
        </w:rPr>
      </w:pPr>
      <w:r w:rsidRPr="003D042C">
        <w:rPr>
          <w:sz w:val="22"/>
          <w:szCs w:val="22"/>
        </w:rPr>
        <w:t xml:space="preserve">Taxpayer Identification Number </w:t>
      </w:r>
    </w:p>
    <w:p w14:paraId="37FBBF24" w14:textId="51360090" w:rsidR="00443DA6" w:rsidRDefault="00443DA6" w:rsidP="00C43502">
      <w:pPr>
        <w:numPr>
          <w:ilvl w:val="0"/>
          <w:numId w:val="5"/>
        </w:numPr>
        <w:tabs>
          <w:tab w:val="clear" w:pos="1080"/>
        </w:tabs>
        <w:suppressAutoHyphens w:val="0"/>
        <w:ind w:left="720"/>
        <w:jc w:val="both"/>
        <w:rPr>
          <w:sz w:val="22"/>
          <w:szCs w:val="22"/>
        </w:rPr>
      </w:pPr>
      <w:r>
        <w:rPr>
          <w:sz w:val="22"/>
          <w:szCs w:val="22"/>
        </w:rPr>
        <w:t>DUNS Number</w:t>
      </w:r>
    </w:p>
    <w:p w14:paraId="4FE0A058" w14:textId="77777777" w:rsidR="00443DA6" w:rsidRPr="003D042C" w:rsidRDefault="00443DA6" w:rsidP="00C43502">
      <w:pPr>
        <w:numPr>
          <w:ilvl w:val="0"/>
          <w:numId w:val="5"/>
        </w:numPr>
        <w:tabs>
          <w:tab w:val="clear" w:pos="1080"/>
        </w:tabs>
        <w:suppressAutoHyphens w:val="0"/>
        <w:ind w:left="720"/>
        <w:jc w:val="both"/>
        <w:rPr>
          <w:sz w:val="22"/>
          <w:szCs w:val="22"/>
        </w:rPr>
      </w:pPr>
      <w:r w:rsidRPr="003D042C">
        <w:rPr>
          <w:sz w:val="22"/>
          <w:szCs w:val="22"/>
        </w:rPr>
        <w:t>Official bank account information</w:t>
      </w:r>
    </w:p>
    <w:p w14:paraId="777428C1" w14:textId="77777777" w:rsidR="00443DA6" w:rsidRPr="003D042C" w:rsidRDefault="00443DA6" w:rsidP="00C43502">
      <w:pPr>
        <w:numPr>
          <w:ilvl w:val="0"/>
          <w:numId w:val="5"/>
        </w:numPr>
        <w:tabs>
          <w:tab w:val="clear" w:pos="1080"/>
        </w:tabs>
        <w:suppressAutoHyphens w:val="0"/>
        <w:ind w:left="720"/>
        <w:jc w:val="both"/>
        <w:rPr>
          <w:sz w:val="22"/>
          <w:szCs w:val="22"/>
        </w:rPr>
      </w:pPr>
      <w:r w:rsidRPr="003D042C">
        <w:rPr>
          <w:sz w:val="22"/>
          <w:szCs w:val="22"/>
        </w:rPr>
        <w:t xml:space="preserve">Other required documents that shall be included as attachments to the cover letter: </w:t>
      </w:r>
    </w:p>
    <w:p w14:paraId="3E4C7DAF" w14:textId="77777777" w:rsidR="00443DA6" w:rsidRPr="003D042C" w:rsidRDefault="00443DA6" w:rsidP="00443DA6">
      <w:pPr>
        <w:suppressAutoHyphens w:val="0"/>
        <w:ind w:left="720"/>
        <w:jc w:val="both"/>
        <w:rPr>
          <w:sz w:val="22"/>
          <w:szCs w:val="22"/>
        </w:rPr>
      </w:pPr>
    </w:p>
    <w:p w14:paraId="177E68EF" w14:textId="77777777" w:rsidR="00443DA6" w:rsidRPr="003D042C" w:rsidRDefault="00443DA6" w:rsidP="00C43502">
      <w:pPr>
        <w:numPr>
          <w:ilvl w:val="1"/>
          <w:numId w:val="5"/>
        </w:numPr>
        <w:tabs>
          <w:tab w:val="clear" w:pos="1440"/>
        </w:tabs>
        <w:ind w:left="1080"/>
        <w:jc w:val="both"/>
        <w:rPr>
          <w:sz w:val="22"/>
          <w:szCs w:val="22"/>
        </w:rPr>
      </w:pPr>
      <w:r w:rsidRPr="003D042C">
        <w:rPr>
          <w:sz w:val="22"/>
          <w:szCs w:val="22"/>
        </w:rPr>
        <w:t>Copy of registration or incorporation in the public registry, or equivalent document from the government office where the offeror is registered.</w:t>
      </w:r>
    </w:p>
    <w:p w14:paraId="678C61CD" w14:textId="77777777" w:rsidR="00443DA6" w:rsidRPr="003D042C" w:rsidRDefault="00443DA6" w:rsidP="00C43502">
      <w:pPr>
        <w:numPr>
          <w:ilvl w:val="1"/>
          <w:numId w:val="5"/>
        </w:numPr>
        <w:tabs>
          <w:tab w:val="clear" w:pos="1440"/>
        </w:tabs>
        <w:ind w:left="1080"/>
        <w:jc w:val="both"/>
        <w:rPr>
          <w:sz w:val="22"/>
          <w:szCs w:val="22"/>
        </w:rPr>
      </w:pPr>
      <w:r w:rsidRPr="003D042C">
        <w:rPr>
          <w:sz w:val="22"/>
          <w:szCs w:val="22"/>
        </w:rPr>
        <w:t>Copy of company tax registration, or equivalent document.</w:t>
      </w:r>
    </w:p>
    <w:p w14:paraId="0F90F288" w14:textId="77777777" w:rsidR="00443DA6" w:rsidRPr="003D042C" w:rsidRDefault="00443DA6" w:rsidP="00C43502">
      <w:pPr>
        <w:numPr>
          <w:ilvl w:val="1"/>
          <w:numId w:val="5"/>
        </w:numPr>
        <w:tabs>
          <w:tab w:val="clear" w:pos="1440"/>
        </w:tabs>
        <w:ind w:left="1080"/>
        <w:jc w:val="both"/>
        <w:rPr>
          <w:sz w:val="22"/>
          <w:szCs w:val="22"/>
        </w:rPr>
      </w:pPr>
      <w:r w:rsidRPr="003D042C">
        <w:rPr>
          <w:sz w:val="22"/>
          <w:szCs w:val="22"/>
        </w:rPr>
        <w:t>Copy of trade license, or equivalent document.</w:t>
      </w:r>
    </w:p>
    <w:p w14:paraId="46B504F3" w14:textId="17D77BC2" w:rsidR="00443DA6" w:rsidRPr="003D042C" w:rsidRDefault="00443DA6" w:rsidP="00C43502">
      <w:pPr>
        <w:numPr>
          <w:ilvl w:val="1"/>
          <w:numId w:val="5"/>
        </w:numPr>
        <w:tabs>
          <w:tab w:val="clear" w:pos="1440"/>
        </w:tabs>
        <w:ind w:left="1080"/>
        <w:jc w:val="both"/>
        <w:rPr>
          <w:sz w:val="22"/>
          <w:szCs w:val="22"/>
        </w:rPr>
      </w:pPr>
      <w:r w:rsidRPr="003D042C">
        <w:rPr>
          <w:sz w:val="22"/>
          <w:szCs w:val="22"/>
        </w:rPr>
        <w:t xml:space="preserve">Evidence of Responsibility Statement, whereby the offeror certifies that it has sufficient financial, technical, and managerial resources to complete the activity described in the scope of work, or the ability to obtain such resources. A template is provided in Annex 3 “Required Certifications”. </w:t>
      </w:r>
    </w:p>
    <w:p w14:paraId="298BCB4D" w14:textId="77777777" w:rsidR="00443DA6" w:rsidRPr="003D042C" w:rsidRDefault="00443DA6" w:rsidP="00C43502">
      <w:pPr>
        <w:numPr>
          <w:ilvl w:val="1"/>
          <w:numId w:val="5"/>
        </w:numPr>
        <w:tabs>
          <w:tab w:val="clear" w:pos="1440"/>
        </w:tabs>
        <w:ind w:left="1080"/>
        <w:jc w:val="both"/>
        <w:rPr>
          <w:sz w:val="22"/>
          <w:szCs w:val="22"/>
        </w:rPr>
      </w:pPr>
      <w:r w:rsidRPr="003D042C">
        <w:rPr>
          <w:sz w:val="22"/>
          <w:szCs w:val="22"/>
        </w:rPr>
        <w:t>Applicable documents listed in I.4.A.</w:t>
      </w:r>
    </w:p>
    <w:p w14:paraId="73030776" w14:textId="77777777" w:rsidR="00443DA6" w:rsidRPr="003D042C" w:rsidRDefault="00443DA6" w:rsidP="00443DA6">
      <w:pPr>
        <w:jc w:val="both"/>
        <w:rPr>
          <w:rFonts w:eastAsia="MS Mincho"/>
          <w:sz w:val="22"/>
          <w:szCs w:val="22"/>
        </w:rPr>
      </w:pPr>
    </w:p>
    <w:p w14:paraId="56422670" w14:textId="77777777" w:rsidR="00443DA6" w:rsidRPr="003D042C" w:rsidRDefault="00443DA6" w:rsidP="00443DA6">
      <w:pPr>
        <w:jc w:val="both"/>
        <w:rPr>
          <w:rFonts w:eastAsia="MS Mincho"/>
          <w:sz w:val="22"/>
          <w:szCs w:val="22"/>
        </w:rPr>
      </w:pPr>
      <w:r w:rsidRPr="003D042C">
        <w:rPr>
          <w:rFonts w:eastAsia="MS Mincho"/>
          <w:sz w:val="22"/>
          <w:szCs w:val="22"/>
        </w:rPr>
        <w:t>A sample cover letter is provided in Annex 1 of this RFP.</w:t>
      </w:r>
    </w:p>
    <w:p w14:paraId="42C9782B" w14:textId="77777777" w:rsidR="00443DA6" w:rsidRPr="003D042C" w:rsidRDefault="00443DA6" w:rsidP="00443DA6">
      <w:pPr>
        <w:jc w:val="both"/>
        <w:rPr>
          <w:sz w:val="22"/>
          <w:szCs w:val="22"/>
        </w:rPr>
      </w:pPr>
    </w:p>
    <w:p w14:paraId="24AAA0B4" w14:textId="3A8C1C5D" w:rsidR="00944BC9" w:rsidRPr="00982C9A" w:rsidRDefault="00443DA6" w:rsidP="00944BC9">
      <w:pPr>
        <w:numPr>
          <w:ilvl w:val="6"/>
          <w:numId w:val="7"/>
        </w:numPr>
        <w:ind w:left="360"/>
        <w:jc w:val="both"/>
        <w:rPr>
          <w:sz w:val="22"/>
          <w:szCs w:val="22"/>
        </w:rPr>
      </w:pPr>
      <w:r w:rsidRPr="3624217B">
        <w:rPr>
          <w:sz w:val="22"/>
          <w:szCs w:val="22"/>
        </w:rPr>
        <w:t xml:space="preserve">Technical Proposal </w:t>
      </w:r>
    </w:p>
    <w:p w14:paraId="37435289" w14:textId="77777777" w:rsidR="00944BC9" w:rsidRPr="003D042C" w:rsidRDefault="00944BC9" w:rsidP="00944BC9">
      <w:pPr>
        <w:jc w:val="both"/>
        <w:rPr>
          <w:sz w:val="22"/>
          <w:szCs w:val="22"/>
        </w:rPr>
      </w:pPr>
    </w:p>
    <w:p w14:paraId="67B2DAEB" w14:textId="77777777" w:rsidR="00443DA6" w:rsidRPr="003D042C" w:rsidRDefault="00443DA6" w:rsidP="00443DA6">
      <w:pPr>
        <w:jc w:val="both"/>
        <w:rPr>
          <w:sz w:val="22"/>
          <w:szCs w:val="22"/>
        </w:rPr>
      </w:pPr>
      <w:r w:rsidRPr="003D042C">
        <w:rPr>
          <w:sz w:val="22"/>
          <w:szCs w:val="22"/>
        </w:rPr>
        <w:t>The technical proposal shall comprise the following parts:</w:t>
      </w:r>
    </w:p>
    <w:p w14:paraId="53854D8D" w14:textId="77777777" w:rsidR="00443DA6" w:rsidRPr="003D042C" w:rsidRDefault="00443DA6" w:rsidP="00443DA6">
      <w:pPr>
        <w:suppressAutoHyphens w:val="0"/>
        <w:jc w:val="both"/>
        <w:rPr>
          <w:sz w:val="22"/>
          <w:szCs w:val="22"/>
        </w:rPr>
      </w:pPr>
    </w:p>
    <w:p w14:paraId="3BFCEE71" w14:textId="06127B54" w:rsidR="00443DA6" w:rsidRPr="003D042C" w:rsidRDefault="00443DA6" w:rsidP="00C43502">
      <w:pPr>
        <w:numPr>
          <w:ilvl w:val="0"/>
          <w:numId w:val="10"/>
        </w:numPr>
        <w:suppressAutoHyphens w:val="0"/>
        <w:ind w:left="360"/>
        <w:jc w:val="both"/>
        <w:rPr>
          <w:bCs/>
          <w:iCs/>
          <w:sz w:val="22"/>
          <w:szCs w:val="22"/>
        </w:rPr>
      </w:pPr>
      <w:r w:rsidRPr="003D042C">
        <w:rPr>
          <w:sz w:val="22"/>
          <w:szCs w:val="22"/>
        </w:rPr>
        <w:t xml:space="preserve">Part 1: Technical Approach, Methodology and Detailed Work Plan. This part shall be </w:t>
      </w:r>
      <w:r w:rsidRPr="003D042C">
        <w:rPr>
          <w:bCs/>
          <w:iCs/>
          <w:sz w:val="22"/>
          <w:szCs w:val="22"/>
        </w:rPr>
        <w:t xml:space="preserve">between </w:t>
      </w:r>
      <w:r w:rsidR="00745F63">
        <w:rPr>
          <w:bCs/>
          <w:iCs/>
          <w:sz w:val="22"/>
          <w:szCs w:val="22"/>
        </w:rPr>
        <w:t xml:space="preserve">3 and </w:t>
      </w:r>
      <w:r w:rsidRPr="003D042C">
        <w:rPr>
          <w:bCs/>
          <w:iCs/>
          <w:sz w:val="22"/>
          <w:szCs w:val="22"/>
        </w:rPr>
        <w:t>5</w:t>
      </w:r>
      <w:r w:rsidR="00745F63">
        <w:rPr>
          <w:bCs/>
          <w:iCs/>
          <w:sz w:val="22"/>
          <w:szCs w:val="22"/>
        </w:rPr>
        <w:t xml:space="preserve"> pag</w:t>
      </w:r>
      <w:r w:rsidRPr="003D042C">
        <w:rPr>
          <w:bCs/>
          <w:iCs/>
          <w:sz w:val="22"/>
          <w:szCs w:val="22"/>
        </w:rPr>
        <w:t xml:space="preserve">es long, but may not exceed </w:t>
      </w:r>
      <w:r w:rsidR="00745F63">
        <w:rPr>
          <w:bCs/>
          <w:iCs/>
          <w:sz w:val="22"/>
          <w:szCs w:val="22"/>
        </w:rPr>
        <w:t>5</w:t>
      </w:r>
      <w:r w:rsidRPr="003D042C">
        <w:rPr>
          <w:bCs/>
          <w:iCs/>
          <w:sz w:val="22"/>
          <w:szCs w:val="22"/>
        </w:rPr>
        <w:t xml:space="preserve"> pages.</w:t>
      </w:r>
      <w:r w:rsidR="006A1876">
        <w:rPr>
          <w:bCs/>
          <w:iCs/>
          <w:sz w:val="22"/>
          <w:szCs w:val="22"/>
        </w:rPr>
        <w:t xml:space="preserve"> Offerors shall describe the</w:t>
      </w:r>
      <w:r w:rsidR="001E6A4B">
        <w:rPr>
          <w:bCs/>
          <w:iCs/>
          <w:sz w:val="22"/>
          <w:szCs w:val="22"/>
        </w:rPr>
        <w:t>ir intended approach to this audit, including general auditing procedures, lines of reporting and authority for verification of</w:t>
      </w:r>
      <w:r w:rsidR="009E7232">
        <w:rPr>
          <w:bCs/>
          <w:iCs/>
          <w:sz w:val="22"/>
          <w:szCs w:val="22"/>
        </w:rPr>
        <w:t xml:space="preserve"> </w:t>
      </w:r>
      <w:r w:rsidR="00B31004">
        <w:rPr>
          <w:bCs/>
          <w:iCs/>
          <w:sz w:val="22"/>
          <w:szCs w:val="22"/>
        </w:rPr>
        <w:t>observations,</w:t>
      </w:r>
      <w:r w:rsidR="00AB7944">
        <w:rPr>
          <w:bCs/>
          <w:iCs/>
          <w:sz w:val="22"/>
          <w:szCs w:val="22"/>
        </w:rPr>
        <w:t xml:space="preserve"> and estimated schedule of work and task completion.</w:t>
      </w:r>
    </w:p>
    <w:p w14:paraId="129F00DC" w14:textId="77777777" w:rsidR="00443DA6" w:rsidRPr="003D042C" w:rsidRDefault="00443DA6" w:rsidP="00443DA6">
      <w:pPr>
        <w:suppressAutoHyphens w:val="0"/>
        <w:ind w:left="360"/>
        <w:jc w:val="both"/>
        <w:rPr>
          <w:bCs/>
          <w:iCs/>
          <w:sz w:val="22"/>
          <w:szCs w:val="22"/>
        </w:rPr>
      </w:pPr>
    </w:p>
    <w:p w14:paraId="78F0A6D3" w14:textId="54935BC5" w:rsidR="00443DA6" w:rsidRPr="003D042C" w:rsidRDefault="00443DA6" w:rsidP="00C43502">
      <w:pPr>
        <w:numPr>
          <w:ilvl w:val="0"/>
          <w:numId w:val="10"/>
        </w:numPr>
        <w:suppressAutoHyphens w:val="0"/>
        <w:ind w:left="360"/>
        <w:jc w:val="both"/>
        <w:rPr>
          <w:bCs/>
          <w:iCs/>
          <w:sz w:val="22"/>
          <w:szCs w:val="22"/>
        </w:rPr>
      </w:pPr>
      <w:r w:rsidRPr="003D042C">
        <w:rPr>
          <w:sz w:val="22"/>
          <w:szCs w:val="22"/>
        </w:rPr>
        <w:t>Part 2: Management</w:t>
      </w:r>
      <w:r w:rsidR="00383EA1">
        <w:rPr>
          <w:sz w:val="22"/>
          <w:szCs w:val="22"/>
        </w:rPr>
        <w:t xml:space="preserve"> </w:t>
      </w:r>
      <w:r w:rsidRPr="003D042C">
        <w:rPr>
          <w:sz w:val="22"/>
          <w:szCs w:val="22"/>
        </w:rPr>
        <w:t xml:space="preserve">and Staffing Plan. This part shall be between </w:t>
      </w:r>
      <w:r w:rsidR="00745F63">
        <w:rPr>
          <w:bCs/>
          <w:iCs/>
          <w:sz w:val="22"/>
          <w:szCs w:val="22"/>
        </w:rPr>
        <w:t>1 and 2</w:t>
      </w:r>
      <w:r w:rsidRPr="003D042C">
        <w:rPr>
          <w:bCs/>
          <w:iCs/>
          <w:sz w:val="22"/>
          <w:szCs w:val="22"/>
        </w:rPr>
        <w:t xml:space="preserve"> pages long, but may not exceed </w:t>
      </w:r>
      <w:r w:rsidR="00745F63">
        <w:rPr>
          <w:bCs/>
          <w:iCs/>
          <w:sz w:val="22"/>
          <w:szCs w:val="22"/>
        </w:rPr>
        <w:t xml:space="preserve">2 </w:t>
      </w:r>
      <w:r w:rsidRPr="003D042C">
        <w:rPr>
          <w:bCs/>
          <w:iCs/>
          <w:sz w:val="22"/>
          <w:szCs w:val="22"/>
        </w:rPr>
        <w:t xml:space="preserve">pages. </w:t>
      </w:r>
      <w:r w:rsidR="0033707E">
        <w:rPr>
          <w:bCs/>
          <w:iCs/>
          <w:sz w:val="22"/>
          <w:szCs w:val="22"/>
        </w:rPr>
        <w:t xml:space="preserve">Offerors shall articulate their proposed team configuration as well as qualifications of individual team members. </w:t>
      </w:r>
      <w:r w:rsidRPr="003D042C">
        <w:rPr>
          <w:bCs/>
          <w:iCs/>
          <w:sz w:val="22"/>
          <w:szCs w:val="22"/>
        </w:rPr>
        <w:t xml:space="preserve">CVs for </w:t>
      </w:r>
      <w:r w:rsidR="00383EA1">
        <w:rPr>
          <w:bCs/>
          <w:iCs/>
          <w:sz w:val="22"/>
          <w:szCs w:val="22"/>
        </w:rPr>
        <w:t>proposed audit</w:t>
      </w:r>
      <w:r w:rsidR="00BA4E2E">
        <w:rPr>
          <w:bCs/>
          <w:iCs/>
          <w:sz w:val="22"/>
          <w:szCs w:val="22"/>
        </w:rPr>
        <w:t>ors</w:t>
      </w:r>
      <w:r w:rsidRPr="003D042C">
        <w:rPr>
          <w:bCs/>
          <w:iCs/>
          <w:sz w:val="22"/>
          <w:szCs w:val="22"/>
        </w:rPr>
        <w:t xml:space="preserve"> may be included in an annex to the technical proposal and will not count against the page limit.</w:t>
      </w:r>
    </w:p>
    <w:p w14:paraId="433CE19E" w14:textId="77777777" w:rsidR="00443DA6" w:rsidRPr="003D042C" w:rsidRDefault="00443DA6" w:rsidP="00443DA6">
      <w:pPr>
        <w:suppressAutoHyphens w:val="0"/>
        <w:jc w:val="both"/>
        <w:rPr>
          <w:bCs/>
          <w:iCs/>
          <w:sz w:val="22"/>
          <w:szCs w:val="22"/>
        </w:rPr>
      </w:pPr>
    </w:p>
    <w:p w14:paraId="0D469307" w14:textId="7F0C2D03" w:rsidR="00443DA6" w:rsidRPr="003D042C" w:rsidRDefault="00443DA6" w:rsidP="00C43502">
      <w:pPr>
        <w:numPr>
          <w:ilvl w:val="0"/>
          <w:numId w:val="10"/>
        </w:numPr>
        <w:suppressAutoHyphens w:val="0"/>
        <w:ind w:left="360"/>
        <w:jc w:val="both"/>
        <w:rPr>
          <w:bCs/>
          <w:iCs/>
          <w:sz w:val="22"/>
          <w:szCs w:val="22"/>
        </w:rPr>
      </w:pPr>
      <w:r w:rsidRPr="003D042C">
        <w:rPr>
          <w:sz w:val="22"/>
          <w:szCs w:val="22"/>
        </w:rPr>
        <w:t xml:space="preserve">Part 3: </w:t>
      </w:r>
      <w:r w:rsidRPr="003D042C">
        <w:rPr>
          <w:bCs/>
          <w:sz w:val="22"/>
          <w:szCs w:val="22"/>
        </w:rPr>
        <w:t xml:space="preserve">Corporate Capabilities, Experience, and Past Performance. This part shall be between </w:t>
      </w:r>
      <w:r w:rsidR="00745F63">
        <w:rPr>
          <w:bCs/>
          <w:sz w:val="22"/>
          <w:szCs w:val="22"/>
        </w:rPr>
        <w:t xml:space="preserve">1 and </w:t>
      </w:r>
      <w:r w:rsidRPr="003D042C">
        <w:rPr>
          <w:bCs/>
          <w:sz w:val="22"/>
          <w:szCs w:val="22"/>
        </w:rPr>
        <w:t xml:space="preserve">2 </w:t>
      </w:r>
      <w:r w:rsidRPr="003D042C">
        <w:rPr>
          <w:bCs/>
          <w:iCs/>
          <w:sz w:val="22"/>
          <w:szCs w:val="22"/>
        </w:rPr>
        <w:t xml:space="preserve">pages long, but may not exceed </w:t>
      </w:r>
      <w:r w:rsidR="00745F63">
        <w:rPr>
          <w:bCs/>
          <w:iCs/>
          <w:sz w:val="22"/>
          <w:szCs w:val="22"/>
        </w:rPr>
        <w:t xml:space="preserve">2 </w:t>
      </w:r>
      <w:r w:rsidRPr="003D042C">
        <w:rPr>
          <w:bCs/>
          <w:iCs/>
          <w:sz w:val="22"/>
          <w:szCs w:val="22"/>
        </w:rPr>
        <w:t>pages.</w:t>
      </w:r>
    </w:p>
    <w:p w14:paraId="67832F42" w14:textId="77777777" w:rsidR="00443DA6" w:rsidRPr="003D042C" w:rsidRDefault="00443DA6" w:rsidP="00443DA6">
      <w:pPr>
        <w:suppressAutoHyphens w:val="0"/>
        <w:jc w:val="both"/>
        <w:rPr>
          <w:sz w:val="22"/>
          <w:szCs w:val="22"/>
        </w:rPr>
      </w:pPr>
    </w:p>
    <w:p w14:paraId="2EB8EE44" w14:textId="7A555482" w:rsidR="00443DA6" w:rsidRPr="003D042C" w:rsidRDefault="00443DA6" w:rsidP="00443DA6">
      <w:pPr>
        <w:ind w:left="360"/>
        <w:jc w:val="both"/>
        <w:rPr>
          <w:sz w:val="22"/>
          <w:szCs w:val="22"/>
        </w:rPr>
      </w:pPr>
      <w:r w:rsidRPr="003D042C">
        <w:rPr>
          <w:sz w:val="22"/>
          <w:szCs w:val="22"/>
        </w:rPr>
        <w:t>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Additionally, offerors must include</w:t>
      </w:r>
      <w:r w:rsidR="00095816">
        <w:rPr>
          <w:sz w:val="22"/>
          <w:szCs w:val="22"/>
        </w:rPr>
        <w:t xml:space="preserve"> three p</w:t>
      </w:r>
      <w:r w:rsidRPr="003D042C">
        <w:rPr>
          <w:sz w:val="22"/>
          <w:szCs w:val="22"/>
        </w:rPr>
        <w:t xml:space="preserve">ast performance references of similar work (under contracts or subcontracts) previously implemented as well as contact information for the companies for which such work was completed. Contact information must include at a minimum: name of point of contact </w:t>
      </w:r>
      <w:r w:rsidRPr="003D042C">
        <w:rPr>
          <w:sz w:val="22"/>
          <w:szCs w:val="22"/>
        </w:rPr>
        <w:lastRenderedPageBreak/>
        <w:t>who can speak to the offeror’s performance, name and address of the company for which the work was performed, and email and phone number of the point of contact.</w:t>
      </w:r>
    </w:p>
    <w:p w14:paraId="079960C7" w14:textId="77777777" w:rsidR="00443DA6" w:rsidRPr="003D042C" w:rsidRDefault="00443DA6" w:rsidP="00443DA6">
      <w:pPr>
        <w:ind w:left="360"/>
        <w:jc w:val="both"/>
        <w:rPr>
          <w:sz w:val="22"/>
          <w:szCs w:val="22"/>
        </w:rPr>
      </w:pPr>
    </w:p>
    <w:p w14:paraId="22225D01" w14:textId="77777777" w:rsidR="00443DA6" w:rsidRPr="003D042C" w:rsidRDefault="00443DA6" w:rsidP="00443DA6">
      <w:pPr>
        <w:ind w:left="360"/>
        <w:jc w:val="both"/>
        <w:rPr>
          <w:sz w:val="22"/>
          <w:szCs w:val="22"/>
        </w:rPr>
      </w:pPr>
      <w:r w:rsidRPr="003D042C">
        <w:rPr>
          <w:sz w:val="22"/>
          <w:szCs w:val="22"/>
        </w:rPr>
        <w:t>Chemonics reserves the right to check additional references not provided by an offeror.</w:t>
      </w:r>
    </w:p>
    <w:p w14:paraId="1B56B75F" w14:textId="77777777" w:rsidR="00443DA6" w:rsidRPr="003D042C" w:rsidRDefault="00443DA6" w:rsidP="00443DA6">
      <w:pPr>
        <w:suppressAutoHyphens w:val="0"/>
        <w:jc w:val="both"/>
        <w:rPr>
          <w:sz w:val="22"/>
          <w:szCs w:val="22"/>
        </w:rPr>
      </w:pPr>
    </w:p>
    <w:p w14:paraId="68C58057" w14:textId="77777777" w:rsidR="00443DA6" w:rsidRPr="003D042C" w:rsidRDefault="00443DA6" w:rsidP="00443DA6">
      <w:pPr>
        <w:ind w:left="360"/>
        <w:jc w:val="both"/>
        <w:rPr>
          <w:sz w:val="22"/>
          <w:szCs w:val="22"/>
        </w:rPr>
      </w:pPr>
      <w:r w:rsidRPr="003D042C">
        <w:rPr>
          <w:sz w:val="22"/>
          <w:szCs w:val="22"/>
        </w:rPr>
        <w:t xml:space="preserve">The sections of the technical proposal stated above must respond to the detailed information set out in Section II of this RFP, which provides the background, states the scope of work, describes the deliverables, and provides a deliverables schedule. </w:t>
      </w:r>
    </w:p>
    <w:p w14:paraId="7BD978B9" w14:textId="77777777" w:rsidR="00443DA6" w:rsidRPr="003D042C" w:rsidRDefault="00443DA6" w:rsidP="00443DA6">
      <w:pPr>
        <w:ind w:left="360"/>
        <w:jc w:val="both"/>
        <w:rPr>
          <w:sz w:val="22"/>
          <w:szCs w:val="22"/>
        </w:rPr>
      </w:pPr>
    </w:p>
    <w:p w14:paraId="60F9395B" w14:textId="77777777" w:rsidR="00443DA6" w:rsidRPr="003D042C" w:rsidRDefault="00443DA6" w:rsidP="00C43502">
      <w:pPr>
        <w:numPr>
          <w:ilvl w:val="6"/>
          <w:numId w:val="7"/>
        </w:numPr>
        <w:ind w:left="360"/>
        <w:jc w:val="both"/>
        <w:rPr>
          <w:sz w:val="22"/>
          <w:szCs w:val="22"/>
        </w:rPr>
      </w:pPr>
      <w:r w:rsidRPr="003D042C">
        <w:rPr>
          <w:sz w:val="22"/>
          <w:szCs w:val="22"/>
        </w:rPr>
        <w:t>Cost Proposal</w:t>
      </w:r>
    </w:p>
    <w:p w14:paraId="541A447B" w14:textId="77777777" w:rsidR="00443DA6" w:rsidRPr="003D042C" w:rsidRDefault="00443DA6" w:rsidP="00443DA6">
      <w:pPr>
        <w:jc w:val="both"/>
        <w:rPr>
          <w:sz w:val="22"/>
          <w:szCs w:val="22"/>
        </w:rPr>
      </w:pPr>
    </w:p>
    <w:p w14:paraId="0C2B9762" w14:textId="3FD6E399" w:rsidR="00443DA6" w:rsidRPr="003D042C" w:rsidRDefault="00443DA6" w:rsidP="00443DA6">
      <w:pPr>
        <w:jc w:val="both"/>
        <w:rPr>
          <w:sz w:val="22"/>
          <w:szCs w:val="22"/>
        </w:rPr>
      </w:pPr>
      <w:r w:rsidRPr="003D042C">
        <w:rPr>
          <w:sz w:val="22"/>
          <w:szCs w:val="22"/>
        </w:rPr>
        <w:t>The cost proposal is used to determine which proposals represent the best value and serves as a basis of negotiation before award of a contract.</w:t>
      </w:r>
    </w:p>
    <w:p w14:paraId="7F5B38FB" w14:textId="77777777" w:rsidR="00443DA6" w:rsidRPr="003D042C" w:rsidRDefault="00443DA6" w:rsidP="00443DA6">
      <w:pPr>
        <w:jc w:val="both"/>
        <w:rPr>
          <w:sz w:val="22"/>
          <w:szCs w:val="22"/>
        </w:rPr>
      </w:pPr>
    </w:p>
    <w:p w14:paraId="69A5DFBB" w14:textId="5576C30E" w:rsidR="00443DA6" w:rsidRDefault="00443DA6" w:rsidP="00443DA6">
      <w:pPr>
        <w:jc w:val="both"/>
        <w:rPr>
          <w:sz w:val="22"/>
          <w:szCs w:val="22"/>
        </w:rPr>
      </w:pPr>
      <w:r w:rsidRPr="003D042C">
        <w:rPr>
          <w:sz w:val="22"/>
          <w:szCs w:val="22"/>
        </w:rPr>
        <w:t xml:space="preserve">The price of the contract to be awarded will be an all-inclusive fixed price. No profit, fees, taxes, or additional costs can be added after award. Nevertheless, for the purpose of the proposal, offerors must provide a detailed budget showing major line items, </w:t>
      </w:r>
      <w:proofErr w:type="gramStart"/>
      <w:r w:rsidRPr="003D042C">
        <w:rPr>
          <w:sz w:val="22"/>
          <w:szCs w:val="22"/>
        </w:rPr>
        <w:t>e.g.</w:t>
      </w:r>
      <w:proofErr w:type="gramEnd"/>
      <w:r w:rsidRPr="003D042C">
        <w:rPr>
          <w:sz w:val="22"/>
          <w:szCs w:val="22"/>
        </w:rPr>
        <w:t xml:space="preserve"> salaries, allowances, travel costs, other direct costs, indirect rates, etc., as well as individual line items, e.g. salaries or rates for individuals, different types of allowances, rent, utilities, insurance, etc. Offers must show unit prices, quantities, and total price. All items, services, etc. must be clearly labeled and included in the total offered price. All cost information must be expressed in </w:t>
      </w:r>
      <w:r w:rsidR="00BA284D">
        <w:rPr>
          <w:sz w:val="22"/>
          <w:szCs w:val="22"/>
        </w:rPr>
        <w:t>U</w:t>
      </w:r>
      <w:r w:rsidR="00A4552B">
        <w:rPr>
          <w:sz w:val="22"/>
          <w:szCs w:val="22"/>
        </w:rPr>
        <w:t>SD</w:t>
      </w:r>
      <w:r w:rsidRPr="003D042C">
        <w:rPr>
          <w:sz w:val="22"/>
          <w:szCs w:val="22"/>
        </w:rPr>
        <w:t>. See Annex 2 for a sample cost structure.</w:t>
      </w:r>
    </w:p>
    <w:p w14:paraId="4825D098" w14:textId="6DC02F42" w:rsidR="002C5677" w:rsidRDefault="002C5677" w:rsidP="00443DA6">
      <w:pPr>
        <w:jc w:val="both"/>
        <w:rPr>
          <w:sz w:val="22"/>
          <w:szCs w:val="22"/>
        </w:rPr>
      </w:pPr>
    </w:p>
    <w:p w14:paraId="00E1E13B" w14:textId="6D3555E3" w:rsidR="002C5677" w:rsidRPr="003D042C" w:rsidRDefault="002C5677" w:rsidP="00443DA6">
      <w:pPr>
        <w:jc w:val="both"/>
        <w:rPr>
          <w:sz w:val="22"/>
          <w:szCs w:val="22"/>
        </w:rPr>
      </w:pPr>
      <w:r w:rsidRPr="3624217B">
        <w:rPr>
          <w:sz w:val="22"/>
          <w:szCs w:val="22"/>
        </w:rPr>
        <w:t>Because SAHA is a USAID funded project</w:t>
      </w:r>
      <w:r w:rsidR="00FD6A01">
        <w:rPr>
          <w:sz w:val="22"/>
          <w:szCs w:val="22"/>
        </w:rPr>
        <w:t xml:space="preserve">, </w:t>
      </w:r>
      <w:r w:rsidRPr="3624217B">
        <w:rPr>
          <w:sz w:val="22"/>
          <w:szCs w:val="22"/>
        </w:rPr>
        <w:t>offerors must not include VAT and customs duties in their cost proposal.</w:t>
      </w:r>
    </w:p>
    <w:p w14:paraId="161FA7B8" w14:textId="77777777" w:rsidR="00443DA6" w:rsidRPr="002C5677" w:rsidRDefault="00443DA6" w:rsidP="00443DA6">
      <w:pPr>
        <w:jc w:val="both"/>
        <w:rPr>
          <w:sz w:val="22"/>
          <w:szCs w:val="22"/>
        </w:rPr>
      </w:pPr>
    </w:p>
    <w:p w14:paraId="5771F849" w14:textId="65C7042D" w:rsidR="00443DA6" w:rsidRDefault="00443DA6" w:rsidP="00443DA6">
      <w:pPr>
        <w:jc w:val="both"/>
        <w:rPr>
          <w:sz w:val="22"/>
          <w:szCs w:val="22"/>
        </w:rPr>
      </w:pPr>
      <w:r w:rsidRPr="003D042C">
        <w:rPr>
          <w:sz w:val="22"/>
          <w:szCs w:val="22"/>
        </w:rPr>
        <w:t>The cost proposal shall also include a budget narrative that explains the basis for the estimate of every cost element or line item.  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4A4EFC6F" w14:textId="77777777" w:rsidR="00443DA6" w:rsidRPr="003D042C" w:rsidRDefault="00443DA6" w:rsidP="00443DA6">
      <w:pPr>
        <w:jc w:val="both"/>
        <w:rPr>
          <w:sz w:val="22"/>
          <w:szCs w:val="22"/>
        </w:rPr>
      </w:pPr>
    </w:p>
    <w:p w14:paraId="53370816" w14:textId="71930D6E" w:rsidR="00443DA6" w:rsidRPr="003D042C" w:rsidRDefault="00443DA6" w:rsidP="00443DA6">
      <w:pPr>
        <w:jc w:val="both"/>
        <w:rPr>
          <w:sz w:val="22"/>
          <w:szCs w:val="22"/>
        </w:rPr>
      </w:pPr>
      <w:r w:rsidRPr="003D042C">
        <w:rPr>
          <w:sz w:val="22"/>
          <w:szCs w:val="22"/>
        </w:rPr>
        <w:t xml:space="preserve">If it is an offeror’s regular practice to budget indirect rates, </w:t>
      </w:r>
      <w:proofErr w:type="gramStart"/>
      <w:r w:rsidRPr="003D042C">
        <w:rPr>
          <w:sz w:val="22"/>
          <w:szCs w:val="22"/>
        </w:rPr>
        <w:t>e.g.</w:t>
      </w:r>
      <w:proofErr w:type="gramEnd"/>
      <w:r w:rsidRPr="003D042C">
        <w:rPr>
          <w:sz w:val="22"/>
          <w:szCs w:val="22"/>
        </w:rPr>
        <w:t xml:space="preserve"> overhead, fringe, G&amp;A, administrative, or other rate, Offerors must explain the rates and the rates’ base of application in the budget narrative. </w:t>
      </w:r>
      <w:r w:rsidR="003A42F5">
        <w:rPr>
          <w:sz w:val="22"/>
          <w:szCs w:val="22"/>
        </w:rPr>
        <w:t xml:space="preserve">Offerors may also include a reasonable fee if that is offeror’s standard practice. </w:t>
      </w:r>
      <w:r w:rsidR="003A42F5" w:rsidRPr="003A42F5">
        <w:rPr>
          <w:sz w:val="22"/>
          <w:szCs w:val="22"/>
        </w:rPr>
        <w:t xml:space="preserve">The final fixed price shall be negotiated following Chemonics’ cost and price analysis of the </w:t>
      </w:r>
      <w:proofErr w:type="spellStart"/>
      <w:r w:rsidR="003A42F5">
        <w:rPr>
          <w:sz w:val="22"/>
          <w:szCs w:val="22"/>
        </w:rPr>
        <w:t>offerors</w:t>
      </w:r>
      <w:r w:rsidR="003A42F5" w:rsidRPr="003A42F5">
        <w:rPr>
          <w:sz w:val="22"/>
          <w:szCs w:val="22"/>
        </w:rPr>
        <w:t>’s</w:t>
      </w:r>
      <w:proofErr w:type="spellEnd"/>
      <w:r w:rsidR="003A42F5" w:rsidRPr="003A42F5">
        <w:rPr>
          <w:sz w:val="22"/>
          <w:szCs w:val="22"/>
        </w:rPr>
        <w:t xml:space="preserve"> cost proposal</w:t>
      </w:r>
      <w:r w:rsidR="003A42F5">
        <w:rPr>
          <w:sz w:val="22"/>
          <w:szCs w:val="22"/>
        </w:rPr>
        <w:t xml:space="preserve">. </w:t>
      </w:r>
      <w:r w:rsidRPr="003D042C">
        <w:rPr>
          <w:sz w:val="22"/>
          <w:szCs w:val="22"/>
        </w:rPr>
        <w:t>Chemonics reserves the right to request additional information to substantiate an Offeror’s indirect rates.</w:t>
      </w:r>
    </w:p>
    <w:p w14:paraId="013E2510" w14:textId="77777777" w:rsidR="00443DA6" w:rsidRPr="003D042C" w:rsidRDefault="00443DA6" w:rsidP="00443DA6">
      <w:pPr>
        <w:jc w:val="both"/>
        <w:rPr>
          <w:sz w:val="22"/>
          <w:szCs w:val="22"/>
        </w:rPr>
      </w:pPr>
    </w:p>
    <w:p w14:paraId="48208DF6" w14:textId="77777777" w:rsidR="00443DA6" w:rsidRPr="003D042C" w:rsidRDefault="00443DA6" w:rsidP="00443DA6">
      <w:pPr>
        <w:pStyle w:val="Subhead"/>
        <w:spacing w:after="0"/>
        <w:jc w:val="both"/>
        <w:rPr>
          <w:rFonts w:ascii="Times New Roman" w:hAnsi="Times New Roman" w:cs="Times New Roman"/>
        </w:rPr>
      </w:pPr>
      <w:r w:rsidRPr="003D042C">
        <w:rPr>
          <w:rFonts w:ascii="Times New Roman" w:hAnsi="Times New Roman" w:cs="Times New Roman"/>
          <w:b w:val="0"/>
          <w:bCs w:val="0"/>
          <w:noProof w:val="0"/>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23F2E439" w14:textId="77777777" w:rsidR="00443DA6" w:rsidRPr="003D042C" w:rsidRDefault="00443DA6" w:rsidP="00443DA6">
      <w:pPr>
        <w:jc w:val="both"/>
        <w:rPr>
          <w:sz w:val="22"/>
          <w:szCs w:val="22"/>
        </w:rPr>
      </w:pPr>
    </w:p>
    <w:p w14:paraId="382A1315" w14:textId="77777777" w:rsidR="00443DA6" w:rsidRPr="003D042C" w:rsidRDefault="00443DA6" w:rsidP="00C43502">
      <w:pPr>
        <w:numPr>
          <w:ilvl w:val="1"/>
          <w:numId w:val="7"/>
        </w:numPr>
        <w:ind w:left="540" w:hanging="540"/>
        <w:jc w:val="both"/>
        <w:rPr>
          <w:b/>
          <w:sz w:val="22"/>
          <w:szCs w:val="22"/>
        </w:rPr>
      </w:pPr>
      <w:r w:rsidRPr="003D042C">
        <w:rPr>
          <w:b/>
          <w:sz w:val="22"/>
          <w:szCs w:val="22"/>
        </w:rPr>
        <w:t>Source of Funding, Authorized Geographic Code, and Source and Origin</w:t>
      </w:r>
    </w:p>
    <w:p w14:paraId="412AE532" w14:textId="77777777" w:rsidR="00443DA6" w:rsidRPr="003D042C" w:rsidRDefault="00443DA6" w:rsidP="00443DA6">
      <w:pPr>
        <w:ind w:left="540"/>
        <w:jc w:val="both"/>
        <w:rPr>
          <w:sz w:val="22"/>
          <w:szCs w:val="22"/>
        </w:rPr>
      </w:pPr>
    </w:p>
    <w:p w14:paraId="25A77D77" w14:textId="3BC54D1B" w:rsidR="00443DA6" w:rsidRPr="003D042C" w:rsidRDefault="00443DA6" w:rsidP="00443DA6">
      <w:pPr>
        <w:pStyle w:val="BodyTextIndent2"/>
        <w:ind w:left="0" w:firstLine="0"/>
        <w:jc w:val="both"/>
        <w:rPr>
          <w:sz w:val="22"/>
          <w:szCs w:val="22"/>
        </w:rPr>
      </w:pPr>
      <w:r w:rsidRPr="003D042C">
        <w:rPr>
          <w:sz w:val="22"/>
          <w:szCs w:val="22"/>
        </w:rPr>
        <w:t xml:space="preserve">Any contract resulting from this RFP will be financed by USAID funding and will be subject to U.S. Government and USAID regulations. </w:t>
      </w:r>
    </w:p>
    <w:p w14:paraId="258510F4" w14:textId="77777777" w:rsidR="00443DA6" w:rsidRPr="00AC37AF" w:rsidRDefault="00443DA6" w:rsidP="00443DA6">
      <w:pPr>
        <w:pStyle w:val="BodyTextIndent2"/>
        <w:ind w:left="0" w:firstLine="0"/>
        <w:jc w:val="both"/>
        <w:rPr>
          <w:sz w:val="22"/>
          <w:szCs w:val="22"/>
        </w:rPr>
      </w:pPr>
    </w:p>
    <w:p w14:paraId="7CE8287E" w14:textId="6103A796" w:rsidR="00443DA6" w:rsidRPr="00AC37AF" w:rsidRDefault="00443DA6" w:rsidP="00443DA6">
      <w:pPr>
        <w:jc w:val="both"/>
        <w:rPr>
          <w:color w:val="000000"/>
          <w:sz w:val="22"/>
          <w:szCs w:val="22"/>
        </w:rPr>
      </w:pPr>
      <w:r w:rsidRPr="00AC37AF">
        <w:rPr>
          <w:sz w:val="22"/>
          <w:szCs w:val="22"/>
        </w:rPr>
        <w:t xml:space="preserve">All goods and services offered in response to this RFP or supplied under any resulting award must meet </w:t>
      </w:r>
      <w:r w:rsidRPr="00AC37AF">
        <w:rPr>
          <w:color w:val="000000"/>
          <w:sz w:val="22"/>
          <w:szCs w:val="22"/>
        </w:rPr>
        <w:t xml:space="preserve">USAID Geographic Code </w:t>
      </w:r>
      <w:r w:rsidR="00EA1ACF">
        <w:rPr>
          <w:sz w:val="22"/>
          <w:szCs w:val="22"/>
        </w:rPr>
        <w:t>935</w:t>
      </w:r>
      <w:r w:rsidRPr="00AC37AF">
        <w:rPr>
          <w:sz w:val="22"/>
          <w:szCs w:val="22"/>
        </w:rPr>
        <w:t xml:space="preserve"> </w:t>
      </w:r>
      <w:r w:rsidRPr="00AC37AF">
        <w:rPr>
          <w:color w:val="000000"/>
          <w:sz w:val="22"/>
          <w:szCs w:val="22"/>
        </w:rPr>
        <w:t xml:space="preserve">in accordance with the United States Code of Federal Regulations (CFR), 22 CFR §228, available at: </w:t>
      </w:r>
      <w:hyperlink r:id="rId16" w:history="1">
        <w:r w:rsidRPr="00AC37AF">
          <w:rPr>
            <w:rStyle w:val="Hyperlink"/>
            <w:sz w:val="22"/>
            <w:szCs w:val="22"/>
          </w:rPr>
          <w:t>http://www.gpo.gov/fdsys/pkg/CFR-2012-title22-vol1/pdf/CFR-2012-title22-vol1-part228.pdf</w:t>
        </w:r>
      </w:hyperlink>
      <w:r w:rsidRPr="00AC37AF">
        <w:rPr>
          <w:color w:val="000000"/>
          <w:sz w:val="22"/>
          <w:szCs w:val="22"/>
        </w:rPr>
        <w:t xml:space="preserve">. </w:t>
      </w:r>
    </w:p>
    <w:p w14:paraId="71667164" w14:textId="77777777" w:rsidR="00443DA6" w:rsidRPr="00AC37AF" w:rsidRDefault="00443DA6" w:rsidP="00443DA6">
      <w:pPr>
        <w:jc w:val="both"/>
        <w:rPr>
          <w:color w:val="000000"/>
          <w:sz w:val="22"/>
          <w:szCs w:val="22"/>
        </w:rPr>
      </w:pPr>
    </w:p>
    <w:p w14:paraId="021900D8" w14:textId="1BC606C0" w:rsidR="00443DA6" w:rsidRPr="00AC37AF" w:rsidRDefault="00443DA6" w:rsidP="00443DA6">
      <w:pPr>
        <w:jc w:val="both"/>
        <w:rPr>
          <w:sz w:val="22"/>
          <w:szCs w:val="22"/>
        </w:rPr>
      </w:pPr>
      <w:r w:rsidRPr="3624217B">
        <w:rPr>
          <w:color w:val="000000" w:themeColor="text1"/>
          <w:sz w:val="22"/>
          <w:szCs w:val="22"/>
        </w:rPr>
        <w:lastRenderedPageBreak/>
        <w:t xml:space="preserve">The cooperating country for this RFP is </w:t>
      </w:r>
      <w:r w:rsidR="00541F9D" w:rsidRPr="3624217B">
        <w:rPr>
          <w:sz w:val="22"/>
          <w:szCs w:val="22"/>
        </w:rPr>
        <w:t>Turkey.</w:t>
      </w:r>
    </w:p>
    <w:p w14:paraId="14420728" w14:textId="77777777" w:rsidR="00443DA6" w:rsidRPr="00AC37AF" w:rsidRDefault="00443DA6" w:rsidP="00443DA6">
      <w:pPr>
        <w:pStyle w:val="ListParagraph"/>
        <w:ind w:left="360"/>
        <w:jc w:val="both"/>
        <w:rPr>
          <w:color w:val="000000"/>
          <w:sz w:val="22"/>
          <w:szCs w:val="22"/>
        </w:rPr>
      </w:pPr>
    </w:p>
    <w:p w14:paraId="2478006D" w14:textId="57D534C0" w:rsidR="0063131D" w:rsidRDefault="00443DA6" w:rsidP="00443DA6">
      <w:pPr>
        <w:jc w:val="both"/>
        <w:rPr>
          <w:sz w:val="22"/>
          <w:szCs w:val="22"/>
        </w:rPr>
      </w:pPr>
      <w:r w:rsidRPr="3624217B">
        <w:rPr>
          <w:color w:val="000000" w:themeColor="text1"/>
          <w:sz w:val="22"/>
          <w:szCs w:val="22"/>
        </w:rPr>
        <w:t xml:space="preserve">Offerors may </w:t>
      </w:r>
      <w:r w:rsidRPr="3624217B">
        <w:rPr>
          <w:color w:val="000000" w:themeColor="text1"/>
          <w:sz w:val="22"/>
          <w:szCs w:val="22"/>
          <w:u w:val="single"/>
        </w:rPr>
        <w:t>not</w:t>
      </w:r>
      <w:r w:rsidRPr="3624217B">
        <w:rPr>
          <w:color w:val="000000" w:themeColor="text1"/>
          <w:sz w:val="22"/>
          <w:szCs w:val="22"/>
        </w:rPr>
        <w:t xml:space="preserve"> offer or supply any products, commodities or related services</w:t>
      </w:r>
      <w:r w:rsidRPr="3624217B">
        <w:rPr>
          <w:sz w:val="22"/>
          <w:szCs w:val="22"/>
        </w:rPr>
        <w:t xml:space="preserve"> that are manufactured or assembled in, shipped from, transported through, or otherwise involving any of the following countries: Cuba, Iran, North Korea</w:t>
      </w:r>
      <w:r w:rsidR="00F8659D" w:rsidRPr="3624217B">
        <w:rPr>
          <w:sz w:val="22"/>
          <w:szCs w:val="22"/>
        </w:rPr>
        <w:t xml:space="preserve">, </w:t>
      </w:r>
      <w:r w:rsidRPr="3624217B">
        <w:rPr>
          <w:sz w:val="22"/>
          <w:szCs w:val="22"/>
        </w:rPr>
        <w:t>Syria. Related services include incidental services pertaining to any/all aspects of this work to be performed under a resulting contract (including transportation, fuel, lodging, meals, and communications expenses).</w:t>
      </w:r>
    </w:p>
    <w:p w14:paraId="2AB52A91" w14:textId="0CBCA458" w:rsidR="0063131D" w:rsidRDefault="0063131D" w:rsidP="00443DA6">
      <w:pPr>
        <w:jc w:val="both"/>
        <w:rPr>
          <w:sz w:val="22"/>
          <w:szCs w:val="22"/>
        </w:rPr>
      </w:pPr>
    </w:p>
    <w:p w14:paraId="3BF970C7" w14:textId="6B684D98" w:rsidR="003E1D2F" w:rsidRDefault="003E1D2F" w:rsidP="00443DA6">
      <w:pPr>
        <w:jc w:val="both"/>
        <w:rPr>
          <w:sz w:val="22"/>
          <w:szCs w:val="22"/>
        </w:rPr>
      </w:pPr>
    </w:p>
    <w:p w14:paraId="1B75AF1D" w14:textId="77777777" w:rsidR="003E1D2F" w:rsidRPr="003D042C" w:rsidRDefault="003E1D2F" w:rsidP="00443DA6">
      <w:pPr>
        <w:jc w:val="both"/>
        <w:rPr>
          <w:sz w:val="22"/>
          <w:szCs w:val="22"/>
        </w:rPr>
      </w:pPr>
    </w:p>
    <w:p w14:paraId="032ED5C5" w14:textId="77777777" w:rsidR="00443DA6" w:rsidRPr="003D042C" w:rsidRDefault="00443DA6" w:rsidP="00C43502">
      <w:pPr>
        <w:numPr>
          <w:ilvl w:val="1"/>
          <w:numId w:val="7"/>
        </w:numPr>
        <w:ind w:left="540" w:hanging="540"/>
        <w:jc w:val="both"/>
        <w:rPr>
          <w:b/>
          <w:sz w:val="22"/>
          <w:szCs w:val="22"/>
        </w:rPr>
      </w:pPr>
      <w:r w:rsidRPr="003D042C">
        <w:rPr>
          <w:b/>
          <w:sz w:val="22"/>
          <w:szCs w:val="22"/>
        </w:rPr>
        <w:t>Chronological List of Proposal Events</w:t>
      </w:r>
    </w:p>
    <w:p w14:paraId="36CB98EB" w14:textId="77777777" w:rsidR="00443DA6" w:rsidRPr="003D042C" w:rsidRDefault="00443DA6" w:rsidP="00443DA6">
      <w:pPr>
        <w:jc w:val="both"/>
        <w:rPr>
          <w:sz w:val="22"/>
          <w:szCs w:val="22"/>
        </w:rPr>
      </w:pPr>
    </w:p>
    <w:p w14:paraId="3BB64B9C" w14:textId="77777777" w:rsidR="00443DA6" w:rsidRPr="003D042C" w:rsidRDefault="00443DA6" w:rsidP="00443DA6">
      <w:pPr>
        <w:pStyle w:val="BodyTextIndent"/>
        <w:spacing w:after="0"/>
        <w:ind w:left="0"/>
        <w:jc w:val="both"/>
        <w:rPr>
          <w:bCs/>
          <w:sz w:val="22"/>
          <w:szCs w:val="22"/>
        </w:rPr>
      </w:pPr>
      <w:r w:rsidRPr="003D042C">
        <w:rPr>
          <w:bCs/>
          <w:sz w:val="22"/>
          <w:szCs w:val="22"/>
        </w:rPr>
        <w:t xml:space="preserve">The following calendar summarizes important dates in the solicitation process. Offerors must strictly follow these deadlines. </w:t>
      </w:r>
    </w:p>
    <w:p w14:paraId="716BDC93" w14:textId="77777777" w:rsidR="00443DA6" w:rsidRPr="003D042C" w:rsidRDefault="00443DA6" w:rsidP="00443DA6">
      <w:pPr>
        <w:jc w:val="both"/>
        <w:rPr>
          <w:sz w:val="22"/>
          <w:szCs w:val="22"/>
        </w:rPr>
      </w:pPr>
    </w:p>
    <w:p w14:paraId="51F9E7D7" w14:textId="71CD4DAF" w:rsidR="00443DA6" w:rsidRPr="003D042C" w:rsidRDefault="00443DA6" w:rsidP="00443DA6">
      <w:pPr>
        <w:suppressAutoHyphens w:val="0"/>
        <w:jc w:val="both"/>
        <w:rPr>
          <w:sz w:val="22"/>
          <w:szCs w:val="22"/>
        </w:rPr>
      </w:pPr>
      <w:r w:rsidRPr="003D042C">
        <w:rPr>
          <w:sz w:val="22"/>
          <w:szCs w:val="22"/>
        </w:rPr>
        <w:t xml:space="preserve">RFP announcement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986089">
        <w:rPr>
          <w:sz w:val="22"/>
          <w:szCs w:val="22"/>
        </w:rPr>
        <w:t>05/07/2021</w:t>
      </w:r>
    </w:p>
    <w:p w14:paraId="7B40076E" w14:textId="5B537FA4" w:rsidR="00443DA6" w:rsidRPr="003D042C" w:rsidRDefault="00443DA6" w:rsidP="00443DA6">
      <w:pPr>
        <w:suppressAutoHyphens w:val="0"/>
        <w:jc w:val="both"/>
        <w:rPr>
          <w:sz w:val="22"/>
          <w:szCs w:val="22"/>
        </w:rPr>
      </w:pPr>
      <w:r w:rsidRPr="003D042C">
        <w:rPr>
          <w:sz w:val="22"/>
          <w:szCs w:val="22"/>
        </w:rPr>
        <w:t>RFP published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986089">
        <w:rPr>
          <w:sz w:val="22"/>
          <w:szCs w:val="22"/>
        </w:rPr>
        <w:t>05/07/2021</w:t>
      </w:r>
    </w:p>
    <w:p w14:paraId="626A0F7B" w14:textId="64E0F0CB" w:rsidR="00443DA6" w:rsidRPr="003D042C" w:rsidRDefault="00443DA6" w:rsidP="00443DA6">
      <w:pPr>
        <w:suppressAutoHyphens w:val="0"/>
        <w:jc w:val="both"/>
        <w:rPr>
          <w:sz w:val="22"/>
          <w:szCs w:val="22"/>
        </w:rPr>
      </w:pPr>
      <w:r w:rsidRPr="003D042C">
        <w:rPr>
          <w:sz w:val="22"/>
          <w:szCs w:val="22"/>
        </w:rPr>
        <w:t>Deadline for written questions</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CD7AF7">
        <w:rPr>
          <w:sz w:val="22"/>
          <w:szCs w:val="22"/>
        </w:rPr>
        <w:t>05/17/2021</w:t>
      </w:r>
    </w:p>
    <w:p w14:paraId="5D41D874" w14:textId="757968D8" w:rsidR="00443DA6" w:rsidRPr="003D042C" w:rsidRDefault="00443DA6" w:rsidP="00443DA6">
      <w:pPr>
        <w:suppressAutoHyphens w:val="0"/>
        <w:jc w:val="both"/>
        <w:rPr>
          <w:sz w:val="22"/>
          <w:szCs w:val="22"/>
        </w:rPr>
      </w:pPr>
      <w:r w:rsidRPr="003D042C">
        <w:rPr>
          <w:sz w:val="22"/>
          <w:szCs w:val="22"/>
        </w:rPr>
        <w:t>Answers provided to questions/clarifications</w:t>
      </w:r>
      <w:r w:rsidRPr="003D042C">
        <w:rPr>
          <w:sz w:val="22"/>
          <w:szCs w:val="22"/>
        </w:rPr>
        <w:tab/>
      </w:r>
      <w:r w:rsidRPr="003D042C">
        <w:rPr>
          <w:sz w:val="22"/>
          <w:szCs w:val="22"/>
        </w:rPr>
        <w:tab/>
      </w:r>
      <w:r w:rsidRPr="003D042C">
        <w:rPr>
          <w:sz w:val="22"/>
          <w:szCs w:val="22"/>
        </w:rPr>
        <w:tab/>
      </w:r>
      <w:r w:rsidR="00CD7AF7">
        <w:rPr>
          <w:sz w:val="22"/>
          <w:szCs w:val="22"/>
        </w:rPr>
        <w:t>05/</w:t>
      </w:r>
      <w:r w:rsidR="00223943">
        <w:rPr>
          <w:sz w:val="22"/>
          <w:szCs w:val="22"/>
        </w:rPr>
        <w:t>19</w:t>
      </w:r>
      <w:r w:rsidR="00CD7AF7">
        <w:rPr>
          <w:sz w:val="22"/>
          <w:szCs w:val="22"/>
        </w:rPr>
        <w:t>/2021</w:t>
      </w:r>
    </w:p>
    <w:p w14:paraId="725C1059" w14:textId="2B488B62" w:rsidR="00443DA6" w:rsidRPr="003D042C" w:rsidRDefault="00443DA6" w:rsidP="00443DA6">
      <w:pPr>
        <w:suppressAutoHyphens w:val="0"/>
        <w:jc w:val="both"/>
        <w:rPr>
          <w:sz w:val="22"/>
          <w:szCs w:val="22"/>
        </w:rPr>
      </w:pPr>
      <w:r w:rsidRPr="003D042C">
        <w:rPr>
          <w:sz w:val="22"/>
          <w:szCs w:val="22"/>
        </w:rPr>
        <w:t>Proposal due date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4E3920">
        <w:rPr>
          <w:sz w:val="22"/>
          <w:szCs w:val="22"/>
        </w:rPr>
        <w:t>0</w:t>
      </w:r>
      <w:r w:rsidR="00223943">
        <w:rPr>
          <w:sz w:val="22"/>
          <w:szCs w:val="22"/>
        </w:rPr>
        <w:t>5/28</w:t>
      </w:r>
      <w:r w:rsidR="004E3920">
        <w:rPr>
          <w:sz w:val="22"/>
          <w:szCs w:val="22"/>
        </w:rPr>
        <w:t>/2021</w:t>
      </w:r>
    </w:p>
    <w:p w14:paraId="50EC203D" w14:textId="3B4B88B9" w:rsidR="00443DA6" w:rsidRPr="003D042C" w:rsidRDefault="00274F36" w:rsidP="00443DA6">
      <w:pPr>
        <w:suppressAutoHyphens w:val="0"/>
        <w:jc w:val="both"/>
        <w:rPr>
          <w:bCs/>
          <w:sz w:val="22"/>
          <w:szCs w:val="22"/>
        </w:rPr>
      </w:pPr>
      <w:r>
        <w:rPr>
          <w:sz w:val="22"/>
          <w:szCs w:val="22"/>
        </w:rPr>
        <w:t>C</w:t>
      </w:r>
      <w:r w:rsidRPr="003D042C">
        <w:rPr>
          <w:sz w:val="22"/>
          <w:szCs w:val="22"/>
        </w:rPr>
        <w:t xml:space="preserve">ontract </w:t>
      </w:r>
      <w:r w:rsidR="00443DA6" w:rsidRPr="003D042C">
        <w:rPr>
          <w:sz w:val="22"/>
          <w:szCs w:val="22"/>
        </w:rPr>
        <w:t>award (estimated)</w:t>
      </w:r>
      <w:r w:rsidR="00443DA6" w:rsidRPr="003D042C">
        <w:rPr>
          <w:sz w:val="22"/>
          <w:szCs w:val="22"/>
        </w:rPr>
        <w:tab/>
      </w:r>
      <w:r w:rsidR="00443DA6" w:rsidRPr="003D042C">
        <w:rPr>
          <w:sz w:val="22"/>
          <w:szCs w:val="22"/>
        </w:rPr>
        <w:tab/>
      </w:r>
      <w:r w:rsidR="00443DA6" w:rsidRPr="003D042C">
        <w:rPr>
          <w:sz w:val="22"/>
          <w:szCs w:val="22"/>
        </w:rPr>
        <w:tab/>
      </w:r>
      <w:r w:rsidR="00443DA6" w:rsidRPr="003D042C">
        <w:rPr>
          <w:sz w:val="22"/>
          <w:szCs w:val="22"/>
        </w:rPr>
        <w:tab/>
      </w:r>
      <w:r w:rsidR="00443DA6" w:rsidRPr="003D042C">
        <w:rPr>
          <w:sz w:val="22"/>
          <w:szCs w:val="22"/>
        </w:rPr>
        <w:tab/>
      </w:r>
      <w:r w:rsidR="00907014">
        <w:rPr>
          <w:sz w:val="22"/>
          <w:szCs w:val="22"/>
        </w:rPr>
        <w:t>06/</w:t>
      </w:r>
      <w:r w:rsidR="0097219C">
        <w:rPr>
          <w:sz w:val="22"/>
          <w:szCs w:val="22"/>
        </w:rPr>
        <w:t>16</w:t>
      </w:r>
      <w:r w:rsidR="00907014">
        <w:rPr>
          <w:sz w:val="22"/>
          <w:szCs w:val="22"/>
        </w:rPr>
        <w:t>/2021</w:t>
      </w:r>
      <w:r w:rsidR="00443DA6" w:rsidRPr="003D042C">
        <w:rPr>
          <w:bCs/>
          <w:sz w:val="22"/>
          <w:szCs w:val="22"/>
        </w:rPr>
        <w:t xml:space="preserve"> </w:t>
      </w:r>
    </w:p>
    <w:p w14:paraId="0D9DB262" w14:textId="77777777" w:rsidR="00443DA6" w:rsidRPr="003D042C" w:rsidRDefault="00443DA6" w:rsidP="00443DA6">
      <w:pPr>
        <w:suppressAutoHyphens w:val="0"/>
        <w:jc w:val="both"/>
        <w:rPr>
          <w:bCs/>
          <w:sz w:val="22"/>
          <w:szCs w:val="22"/>
        </w:rPr>
      </w:pPr>
    </w:p>
    <w:p w14:paraId="75D1147E" w14:textId="77777777" w:rsidR="00443DA6" w:rsidRPr="003D042C" w:rsidRDefault="00443DA6" w:rsidP="00443DA6">
      <w:pPr>
        <w:suppressAutoHyphens w:val="0"/>
        <w:jc w:val="both"/>
        <w:rPr>
          <w:bCs/>
          <w:sz w:val="22"/>
          <w:szCs w:val="22"/>
        </w:rPr>
      </w:pPr>
      <w:r w:rsidRPr="003D042C">
        <w:rPr>
          <w:bCs/>
          <w:sz w:val="22"/>
          <w:szCs w:val="22"/>
        </w:rPr>
        <w:t>The dates above may be modified at the sole discretion of Chemonics. Any changes will be published in an amendment to this RFP.</w:t>
      </w:r>
    </w:p>
    <w:p w14:paraId="5E393A4C" w14:textId="77777777" w:rsidR="00443DA6" w:rsidRPr="003D042C" w:rsidRDefault="00443DA6" w:rsidP="00443DA6">
      <w:pPr>
        <w:jc w:val="both"/>
        <w:rPr>
          <w:sz w:val="22"/>
          <w:szCs w:val="22"/>
          <w:highlight w:val="yellow"/>
        </w:rPr>
      </w:pPr>
    </w:p>
    <w:p w14:paraId="547E4FE6" w14:textId="2392BB79" w:rsidR="00443DA6" w:rsidRPr="003D042C" w:rsidRDefault="00443DA6" w:rsidP="00443DA6">
      <w:pPr>
        <w:jc w:val="both"/>
        <w:rPr>
          <w:sz w:val="22"/>
          <w:szCs w:val="22"/>
        </w:rPr>
      </w:pPr>
      <w:r w:rsidRPr="003D042C">
        <w:rPr>
          <w:b/>
          <w:sz w:val="22"/>
          <w:szCs w:val="22"/>
        </w:rPr>
        <w:t>Written Questions and Clarifications.</w:t>
      </w:r>
      <w:r w:rsidRPr="003D042C">
        <w:rPr>
          <w:sz w:val="22"/>
          <w:szCs w:val="22"/>
        </w:rPr>
        <w:t xml:space="preserve"> All questions or clarifications regarding this RFP must be in writing and submitted to</w:t>
      </w:r>
      <w:r w:rsidR="007A6DF8">
        <w:rPr>
          <w:sz w:val="22"/>
          <w:szCs w:val="22"/>
        </w:rPr>
        <w:t xml:space="preserve"> </w:t>
      </w:r>
      <w:r w:rsidR="00D363DB">
        <w:rPr>
          <w:sz w:val="22"/>
          <w:szCs w:val="22"/>
        </w:rPr>
        <w:t xml:space="preserve">White Helmets Assistance Program- Project Management Unit at </w:t>
      </w:r>
      <w:hyperlink r:id="rId17" w:history="1">
        <w:r w:rsidR="0037036A" w:rsidRPr="00D908A6">
          <w:rPr>
            <w:rStyle w:val="Hyperlink"/>
            <w:sz w:val="22"/>
            <w:szCs w:val="22"/>
          </w:rPr>
          <w:t>whappmu@chemonics.com</w:t>
        </w:r>
      </w:hyperlink>
      <w:r w:rsidR="00D363DB">
        <w:rPr>
          <w:sz w:val="22"/>
          <w:szCs w:val="22"/>
        </w:rPr>
        <w:t xml:space="preserve"> </w:t>
      </w:r>
      <w:r w:rsidRPr="003D042C">
        <w:rPr>
          <w:sz w:val="22"/>
          <w:szCs w:val="22"/>
        </w:rPr>
        <w:t xml:space="preserve"> no later than</w:t>
      </w:r>
      <w:r w:rsidR="00D20745">
        <w:rPr>
          <w:sz w:val="22"/>
          <w:szCs w:val="22"/>
        </w:rPr>
        <w:t xml:space="preserve"> </w:t>
      </w:r>
      <w:r w:rsidR="00D20745" w:rsidRPr="00C66CBA">
        <w:rPr>
          <w:sz w:val="22"/>
          <w:szCs w:val="22"/>
        </w:rPr>
        <w:t xml:space="preserve">12:00pm EST on </w:t>
      </w:r>
      <w:r w:rsidR="00C66CBA" w:rsidRPr="00C66CBA">
        <w:rPr>
          <w:sz w:val="22"/>
          <w:szCs w:val="22"/>
        </w:rPr>
        <w:t>May 17,</w:t>
      </w:r>
      <w:r w:rsidR="00C66CBA">
        <w:rPr>
          <w:sz w:val="22"/>
          <w:szCs w:val="22"/>
        </w:rPr>
        <w:t xml:space="preserve"> 2021</w:t>
      </w:r>
      <w:r w:rsidRPr="003D042C">
        <w:rPr>
          <w:sz w:val="22"/>
          <w:szCs w:val="22"/>
        </w:rPr>
        <w:t xml:space="preserve">. Questions and requests for clarification, and the responses thereto, will be circulated to all RFP recipients who have indicated an interest in this RFP. </w:t>
      </w:r>
    </w:p>
    <w:p w14:paraId="0CCBFFAD" w14:textId="77777777" w:rsidR="00443DA6" w:rsidRPr="003D042C" w:rsidRDefault="00443DA6" w:rsidP="00443DA6">
      <w:pPr>
        <w:jc w:val="both"/>
        <w:rPr>
          <w:sz w:val="22"/>
          <w:szCs w:val="22"/>
        </w:rPr>
      </w:pPr>
    </w:p>
    <w:p w14:paraId="091C5084" w14:textId="5DBAF3A4" w:rsidR="00443DA6" w:rsidRPr="003D042C" w:rsidRDefault="00443DA6" w:rsidP="00443DA6">
      <w:pPr>
        <w:jc w:val="both"/>
        <w:rPr>
          <w:sz w:val="22"/>
          <w:szCs w:val="22"/>
        </w:rPr>
      </w:pPr>
      <w:r w:rsidRPr="003D042C">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w:t>
      </w:r>
      <w:r w:rsidR="00D20745">
        <w:rPr>
          <w:sz w:val="22"/>
          <w:szCs w:val="22"/>
        </w:rPr>
        <w:t>SAHA</w:t>
      </w:r>
      <w:r w:rsidRPr="003D042C">
        <w:rPr>
          <w:sz w:val="22"/>
          <w:szCs w:val="22"/>
        </w:rPr>
        <w:t>, or any other party, will not be considered official responses regarding this RFP.</w:t>
      </w:r>
    </w:p>
    <w:p w14:paraId="1E498211" w14:textId="77777777" w:rsidR="00443DA6" w:rsidRPr="003D042C" w:rsidRDefault="00443DA6" w:rsidP="00443DA6">
      <w:pPr>
        <w:jc w:val="both"/>
        <w:rPr>
          <w:sz w:val="22"/>
          <w:szCs w:val="22"/>
        </w:rPr>
      </w:pPr>
    </w:p>
    <w:p w14:paraId="050F7CCD" w14:textId="10C914AA" w:rsidR="00443DA6" w:rsidRPr="003D042C" w:rsidRDefault="00443DA6" w:rsidP="00443DA6">
      <w:pPr>
        <w:jc w:val="both"/>
        <w:rPr>
          <w:sz w:val="22"/>
          <w:szCs w:val="22"/>
        </w:rPr>
      </w:pPr>
      <w:r w:rsidRPr="003D042C">
        <w:rPr>
          <w:b/>
          <w:bCs/>
          <w:sz w:val="22"/>
          <w:szCs w:val="22"/>
        </w:rPr>
        <w:t>Proposal Submission Date.</w:t>
      </w:r>
      <w:r w:rsidRPr="003D042C">
        <w:rPr>
          <w:sz w:val="22"/>
          <w:szCs w:val="22"/>
        </w:rPr>
        <w:t xml:space="preserve"> All proposals must be received by</w:t>
      </w:r>
      <w:r w:rsidR="0037036A">
        <w:rPr>
          <w:sz w:val="22"/>
          <w:szCs w:val="22"/>
        </w:rPr>
        <w:t xml:space="preserve"> </w:t>
      </w:r>
      <w:r w:rsidR="00C66CBA">
        <w:rPr>
          <w:sz w:val="22"/>
          <w:szCs w:val="22"/>
        </w:rPr>
        <w:t>12:00 pm EST on May 28, 2021</w:t>
      </w:r>
      <w:r w:rsidR="00713BFD">
        <w:rPr>
          <w:sz w:val="22"/>
          <w:szCs w:val="22"/>
        </w:rPr>
        <w:t>.</w:t>
      </w:r>
      <w:r w:rsidRPr="003D042C">
        <w:rPr>
          <w:sz w:val="22"/>
          <w:szCs w:val="22"/>
        </w:rPr>
        <w:t xml:space="preserve"> Late offers will be considered at the discretion of Chemonics.</w:t>
      </w:r>
    </w:p>
    <w:p w14:paraId="29AF3C61" w14:textId="77777777" w:rsidR="00443DA6" w:rsidRPr="003D042C" w:rsidRDefault="00443DA6" w:rsidP="00443DA6">
      <w:pPr>
        <w:jc w:val="both"/>
        <w:rPr>
          <w:sz w:val="22"/>
          <w:szCs w:val="22"/>
        </w:rPr>
      </w:pPr>
    </w:p>
    <w:p w14:paraId="42AC2689" w14:textId="0BA5A62D" w:rsidR="00443DA6" w:rsidRPr="003D042C" w:rsidRDefault="00C4334F" w:rsidP="00443DA6">
      <w:pPr>
        <w:jc w:val="both"/>
        <w:rPr>
          <w:sz w:val="22"/>
          <w:szCs w:val="22"/>
        </w:rPr>
      </w:pPr>
      <w:r>
        <w:rPr>
          <w:b/>
          <w:bCs/>
          <w:sz w:val="22"/>
          <w:szCs w:val="22"/>
        </w:rPr>
        <w:t>C</w:t>
      </w:r>
      <w:r w:rsidRPr="003D042C">
        <w:rPr>
          <w:b/>
          <w:bCs/>
          <w:sz w:val="22"/>
          <w:szCs w:val="22"/>
        </w:rPr>
        <w:t xml:space="preserve">ontract </w:t>
      </w:r>
      <w:r w:rsidR="00443DA6" w:rsidRPr="003D042C">
        <w:rPr>
          <w:b/>
          <w:bCs/>
          <w:sz w:val="22"/>
          <w:szCs w:val="22"/>
        </w:rPr>
        <w:t>Award (estimated).</w:t>
      </w:r>
      <w:r w:rsidR="00443DA6" w:rsidRPr="003D042C">
        <w:rPr>
          <w:bCs/>
          <w:sz w:val="22"/>
          <w:szCs w:val="22"/>
        </w:rPr>
        <w:t xml:space="preserve"> </w:t>
      </w:r>
      <w:r w:rsidR="00443DA6" w:rsidRPr="003D042C">
        <w:rPr>
          <w:sz w:val="22"/>
          <w:szCs w:val="22"/>
        </w:rPr>
        <w:t>Chemonics will select the proposal that offers the best value based upon the evaluation criteria stated in this RFP.</w:t>
      </w:r>
    </w:p>
    <w:p w14:paraId="614F32AE" w14:textId="77777777" w:rsidR="00443DA6" w:rsidRPr="003D042C" w:rsidRDefault="00443DA6" w:rsidP="00443DA6">
      <w:pPr>
        <w:ind w:left="540"/>
        <w:jc w:val="both"/>
        <w:rPr>
          <w:sz w:val="22"/>
          <w:szCs w:val="22"/>
        </w:rPr>
      </w:pPr>
    </w:p>
    <w:p w14:paraId="3658200B" w14:textId="77777777" w:rsidR="00443DA6" w:rsidRPr="003D042C" w:rsidRDefault="00443DA6" w:rsidP="00C43502">
      <w:pPr>
        <w:numPr>
          <w:ilvl w:val="1"/>
          <w:numId w:val="7"/>
        </w:numPr>
        <w:ind w:left="540" w:hanging="540"/>
        <w:jc w:val="both"/>
        <w:rPr>
          <w:b/>
          <w:sz w:val="22"/>
          <w:szCs w:val="22"/>
        </w:rPr>
      </w:pPr>
      <w:r w:rsidRPr="003D042C">
        <w:rPr>
          <w:b/>
          <w:sz w:val="22"/>
          <w:szCs w:val="22"/>
        </w:rPr>
        <w:t>Validity Period</w:t>
      </w:r>
    </w:p>
    <w:p w14:paraId="6DD20FDF" w14:textId="77777777" w:rsidR="00443DA6" w:rsidRPr="003D042C" w:rsidRDefault="00443DA6" w:rsidP="00443DA6">
      <w:pPr>
        <w:ind w:left="540"/>
        <w:jc w:val="both"/>
        <w:rPr>
          <w:sz w:val="22"/>
          <w:szCs w:val="22"/>
        </w:rPr>
      </w:pPr>
    </w:p>
    <w:p w14:paraId="5F646F42" w14:textId="735D1A18" w:rsidR="00443DA6" w:rsidRDefault="00443DA6" w:rsidP="00D60624">
      <w:pPr>
        <w:pStyle w:val="BodyTextIndent2"/>
        <w:ind w:left="0" w:firstLine="0"/>
        <w:jc w:val="both"/>
        <w:rPr>
          <w:sz w:val="22"/>
          <w:szCs w:val="22"/>
        </w:rPr>
      </w:pPr>
      <w:r w:rsidRPr="003D042C">
        <w:rPr>
          <w:sz w:val="22"/>
          <w:szCs w:val="22"/>
        </w:rPr>
        <w:t>Offerors’ proposals must remain valid for</w:t>
      </w:r>
      <w:r w:rsidR="00DC6FAE">
        <w:rPr>
          <w:sz w:val="22"/>
          <w:szCs w:val="22"/>
          <w:lang w:val="en-US"/>
        </w:rPr>
        <w:t xml:space="preserve"> 90</w:t>
      </w:r>
      <w:r w:rsidRPr="003D042C">
        <w:rPr>
          <w:sz w:val="22"/>
          <w:szCs w:val="22"/>
        </w:rPr>
        <w:t xml:space="preserve"> calendar days after the proposal deadline.</w:t>
      </w:r>
    </w:p>
    <w:p w14:paraId="2953165F" w14:textId="77777777" w:rsidR="00D5144C" w:rsidRPr="003D042C" w:rsidRDefault="00D5144C" w:rsidP="00D60624">
      <w:pPr>
        <w:pStyle w:val="BodyTextIndent2"/>
        <w:ind w:left="0" w:firstLine="0"/>
        <w:jc w:val="both"/>
        <w:rPr>
          <w:sz w:val="22"/>
          <w:szCs w:val="22"/>
        </w:rPr>
      </w:pPr>
    </w:p>
    <w:p w14:paraId="2B0D2F76" w14:textId="77777777" w:rsidR="00443DA6" w:rsidRPr="003D042C" w:rsidRDefault="00443DA6" w:rsidP="00C43502">
      <w:pPr>
        <w:numPr>
          <w:ilvl w:val="1"/>
          <w:numId w:val="7"/>
        </w:numPr>
        <w:ind w:left="540" w:hanging="540"/>
        <w:jc w:val="both"/>
        <w:rPr>
          <w:b/>
          <w:sz w:val="22"/>
          <w:szCs w:val="22"/>
        </w:rPr>
      </w:pPr>
      <w:r w:rsidRPr="003D042C">
        <w:rPr>
          <w:b/>
          <w:sz w:val="22"/>
          <w:szCs w:val="22"/>
        </w:rPr>
        <w:t>Evaluation and Basis for Award</w:t>
      </w:r>
    </w:p>
    <w:p w14:paraId="33E29EB4" w14:textId="77777777" w:rsidR="00443DA6" w:rsidRPr="003D042C" w:rsidRDefault="00443DA6" w:rsidP="00443DA6">
      <w:pPr>
        <w:jc w:val="both"/>
        <w:rPr>
          <w:sz w:val="22"/>
          <w:szCs w:val="22"/>
          <w:highlight w:val="yellow"/>
        </w:rPr>
      </w:pPr>
    </w:p>
    <w:p w14:paraId="395B363F" w14:textId="297AA65C" w:rsidR="00443DA6" w:rsidRPr="003D042C" w:rsidRDefault="00443DA6" w:rsidP="00443DA6">
      <w:pPr>
        <w:jc w:val="both"/>
        <w:rPr>
          <w:sz w:val="22"/>
          <w:szCs w:val="22"/>
          <w:highlight w:val="yellow"/>
        </w:rPr>
      </w:pPr>
      <w:r w:rsidRPr="003D042C">
        <w:rPr>
          <w:sz w:val="22"/>
          <w:szCs w:val="22"/>
        </w:rPr>
        <w:t xml:space="preserve">An award will be made to the offeror whose proposal is determined to be responsive to this solicitation document, meets the eligibility criteria stated in this RFP, meets the technical, management/personnel, and </w:t>
      </w:r>
      <w:r w:rsidRPr="003D042C">
        <w:rPr>
          <w:sz w:val="22"/>
          <w:szCs w:val="22"/>
        </w:rPr>
        <w:lastRenderedPageBreak/>
        <w:t>corporate capability requirements, and is determined to represent the best value to Chemonics. Best value will be decided using the</w:t>
      </w:r>
      <w:r w:rsidR="0037036A">
        <w:rPr>
          <w:sz w:val="22"/>
          <w:szCs w:val="22"/>
        </w:rPr>
        <w:t xml:space="preserve"> lowest price technically acceptable process.</w:t>
      </w:r>
    </w:p>
    <w:p w14:paraId="37BE5340" w14:textId="77777777" w:rsidR="00443DA6" w:rsidRPr="003D042C" w:rsidRDefault="00443DA6" w:rsidP="00443DA6">
      <w:pPr>
        <w:pStyle w:val="BodyText3"/>
        <w:spacing w:after="0"/>
        <w:jc w:val="both"/>
        <w:rPr>
          <w:color w:val="FF0000"/>
          <w:sz w:val="22"/>
          <w:szCs w:val="22"/>
        </w:rPr>
      </w:pPr>
    </w:p>
    <w:p w14:paraId="1B8C92EC" w14:textId="77777777" w:rsidR="00443DA6" w:rsidRPr="003D042C" w:rsidRDefault="00443DA6" w:rsidP="00443DA6">
      <w:pPr>
        <w:pStyle w:val="BodyText3"/>
        <w:spacing w:after="0"/>
        <w:jc w:val="both"/>
        <w:rPr>
          <w:sz w:val="22"/>
          <w:szCs w:val="22"/>
          <w:shd w:val="clear" w:color="auto" w:fill="BFBFBF"/>
        </w:rPr>
      </w:pPr>
      <w:r w:rsidRPr="003D042C">
        <w:rPr>
          <w:sz w:val="22"/>
          <w:szCs w:val="22"/>
        </w:rPr>
        <w:t>This RFP will use the lowest price technically acceptable process to determine best value. That means that each proposal will be evaluated to determine whether it meets the required evaluation criteria and evaluation sub-criteria, which are stated in the table below. Among the proposals determined to meet or exceed every criteria and sub-criteria, award will be made to the offeror who offers the lowest cost.</w:t>
      </w:r>
    </w:p>
    <w:p w14:paraId="7AED24F3" w14:textId="77777777" w:rsidR="00443DA6" w:rsidRPr="003D042C" w:rsidRDefault="00443DA6" w:rsidP="00443DA6">
      <w:pPr>
        <w:pStyle w:val="BodyText3"/>
        <w:spacing w:after="0"/>
        <w:jc w:val="both"/>
        <w:rPr>
          <w:sz w:val="22"/>
          <w:szCs w:val="22"/>
          <w:highlight w:val="yellow"/>
          <w:shd w:val="clear" w:color="auto" w:fill="BFBF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4099"/>
        <w:gridCol w:w="3109"/>
      </w:tblGrid>
      <w:tr w:rsidR="00443DA6" w:rsidRPr="003D042C" w14:paraId="514A7DA0" w14:textId="77777777" w:rsidTr="3624217B">
        <w:tc>
          <w:tcPr>
            <w:tcW w:w="2142" w:type="dxa"/>
            <w:vAlign w:val="center"/>
          </w:tcPr>
          <w:p w14:paraId="76AF6779" w14:textId="77777777" w:rsidR="00443DA6" w:rsidRPr="003D042C" w:rsidRDefault="00443DA6" w:rsidP="00443DA6">
            <w:pPr>
              <w:jc w:val="center"/>
              <w:rPr>
                <w:b/>
                <w:sz w:val="22"/>
                <w:szCs w:val="22"/>
              </w:rPr>
            </w:pPr>
            <w:r w:rsidRPr="003D042C">
              <w:rPr>
                <w:b/>
                <w:sz w:val="22"/>
                <w:szCs w:val="22"/>
              </w:rPr>
              <w:t>Evaluation Criteria</w:t>
            </w:r>
          </w:p>
        </w:tc>
        <w:tc>
          <w:tcPr>
            <w:tcW w:w="4099" w:type="dxa"/>
            <w:vAlign w:val="center"/>
          </w:tcPr>
          <w:p w14:paraId="42218E0F" w14:textId="77777777" w:rsidR="00443DA6" w:rsidRPr="003D042C" w:rsidRDefault="00443DA6" w:rsidP="00443DA6">
            <w:pPr>
              <w:jc w:val="center"/>
              <w:rPr>
                <w:b/>
                <w:sz w:val="22"/>
                <w:szCs w:val="22"/>
              </w:rPr>
            </w:pPr>
            <w:r w:rsidRPr="003D042C">
              <w:rPr>
                <w:b/>
                <w:sz w:val="22"/>
                <w:szCs w:val="22"/>
              </w:rPr>
              <w:t>Evaluation Sub-criteria</w:t>
            </w:r>
          </w:p>
        </w:tc>
        <w:tc>
          <w:tcPr>
            <w:tcW w:w="3109" w:type="dxa"/>
            <w:vAlign w:val="center"/>
          </w:tcPr>
          <w:p w14:paraId="1C53AE18" w14:textId="77777777" w:rsidR="00443DA6" w:rsidRPr="003D042C" w:rsidRDefault="00443DA6" w:rsidP="00443DA6">
            <w:pPr>
              <w:jc w:val="center"/>
              <w:rPr>
                <w:b/>
                <w:sz w:val="22"/>
                <w:szCs w:val="22"/>
              </w:rPr>
            </w:pPr>
            <w:r w:rsidRPr="003D042C">
              <w:rPr>
                <w:b/>
                <w:sz w:val="22"/>
                <w:szCs w:val="22"/>
              </w:rPr>
              <w:t>Pass/Fail</w:t>
            </w:r>
          </w:p>
        </w:tc>
      </w:tr>
      <w:tr w:rsidR="00443DA6" w:rsidRPr="003D042C" w14:paraId="005FBA36" w14:textId="77777777" w:rsidTr="3624217B">
        <w:tc>
          <w:tcPr>
            <w:tcW w:w="6241" w:type="dxa"/>
            <w:gridSpan w:val="2"/>
          </w:tcPr>
          <w:p w14:paraId="31C231BA" w14:textId="77777777" w:rsidR="00443DA6" w:rsidRPr="003D042C" w:rsidRDefault="00443DA6" w:rsidP="00443DA6">
            <w:pPr>
              <w:jc w:val="both"/>
              <w:rPr>
                <w:sz w:val="22"/>
                <w:szCs w:val="22"/>
              </w:rPr>
            </w:pPr>
            <w:r w:rsidRPr="003D042C">
              <w:rPr>
                <w:sz w:val="22"/>
                <w:szCs w:val="22"/>
              </w:rPr>
              <w:t>Technical Approach, Methodology</w:t>
            </w:r>
            <w:r>
              <w:rPr>
                <w:sz w:val="22"/>
                <w:szCs w:val="22"/>
              </w:rPr>
              <w:t>,</w:t>
            </w:r>
            <w:r w:rsidRPr="003D042C">
              <w:rPr>
                <w:sz w:val="22"/>
                <w:szCs w:val="22"/>
              </w:rPr>
              <w:t xml:space="preserve"> and Detailed Work Plan</w:t>
            </w:r>
          </w:p>
        </w:tc>
        <w:tc>
          <w:tcPr>
            <w:tcW w:w="3109" w:type="dxa"/>
          </w:tcPr>
          <w:p w14:paraId="01FA74CE" w14:textId="77777777" w:rsidR="00443DA6" w:rsidRPr="003D042C" w:rsidRDefault="00443DA6" w:rsidP="00443DA6">
            <w:pPr>
              <w:jc w:val="both"/>
              <w:rPr>
                <w:sz w:val="22"/>
                <w:szCs w:val="22"/>
              </w:rPr>
            </w:pPr>
          </w:p>
        </w:tc>
      </w:tr>
      <w:tr w:rsidR="00443DA6" w:rsidRPr="003D042C" w14:paraId="71C26FC7" w14:textId="77777777" w:rsidTr="3624217B">
        <w:tc>
          <w:tcPr>
            <w:tcW w:w="2142" w:type="dxa"/>
          </w:tcPr>
          <w:p w14:paraId="73776602" w14:textId="77777777" w:rsidR="00443DA6" w:rsidRPr="003D042C" w:rsidRDefault="00443DA6" w:rsidP="00443DA6">
            <w:pPr>
              <w:jc w:val="both"/>
              <w:rPr>
                <w:sz w:val="22"/>
                <w:szCs w:val="22"/>
              </w:rPr>
            </w:pPr>
          </w:p>
        </w:tc>
        <w:tc>
          <w:tcPr>
            <w:tcW w:w="4099" w:type="dxa"/>
          </w:tcPr>
          <w:p w14:paraId="46915B00" w14:textId="271338FC" w:rsidR="00443DA6" w:rsidRPr="003D042C" w:rsidRDefault="00443DA6" w:rsidP="00443DA6">
            <w:pPr>
              <w:jc w:val="both"/>
              <w:rPr>
                <w:sz w:val="22"/>
                <w:szCs w:val="22"/>
              </w:rPr>
            </w:pPr>
            <w:r w:rsidRPr="003D042C">
              <w:rPr>
                <w:sz w:val="22"/>
                <w:szCs w:val="22"/>
              </w:rPr>
              <w:t>Technical know-how – Does the proposal clearly explain, understand and respond to the objectives of the project as stated in the Scope of Work?</w:t>
            </w:r>
          </w:p>
        </w:tc>
        <w:tc>
          <w:tcPr>
            <w:tcW w:w="3109" w:type="dxa"/>
            <w:vAlign w:val="center"/>
          </w:tcPr>
          <w:p w14:paraId="515CD774" w14:textId="77777777" w:rsidR="00443DA6" w:rsidRPr="003D042C" w:rsidRDefault="00443DA6" w:rsidP="00443DA6">
            <w:pPr>
              <w:jc w:val="right"/>
              <w:rPr>
                <w:sz w:val="22"/>
                <w:szCs w:val="22"/>
              </w:rPr>
            </w:pPr>
          </w:p>
        </w:tc>
      </w:tr>
      <w:tr w:rsidR="00443DA6" w:rsidRPr="003D042C" w14:paraId="16192FA6" w14:textId="77777777" w:rsidTr="3624217B">
        <w:tc>
          <w:tcPr>
            <w:tcW w:w="2142" w:type="dxa"/>
          </w:tcPr>
          <w:p w14:paraId="4B47220C" w14:textId="77777777" w:rsidR="00443DA6" w:rsidRPr="003D042C" w:rsidRDefault="00443DA6" w:rsidP="00443DA6">
            <w:pPr>
              <w:jc w:val="both"/>
              <w:rPr>
                <w:sz w:val="22"/>
                <w:szCs w:val="22"/>
              </w:rPr>
            </w:pPr>
          </w:p>
        </w:tc>
        <w:tc>
          <w:tcPr>
            <w:tcW w:w="4099" w:type="dxa"/>
          </w:tcPr>
          <w:p w14:paraId="02F210D6" w14:textId="223C56AE" w:rsidR="00443DA6" w:rsidRPr="003D042C" w:rsidRDefault="00443DA6" w:rsidP="00443DA6">
            <w:pPr>
              <w:jc w:val="both"/>
              <w:rPr>
                <w:sz w:val="22"/>
                <w:szCs w:val="22"/>
              </w:rPr>
            </w:pPr>
            <w:r w:rsidRPr="003D042C">
              <w:rPr>
                <w:sz w:val="22"/>
                <w:szCs w:val="22"/>
              </w:rPr>
              <w:t>Approach and Methodology – Does the proposed program approach and detailed activities and timeline fulfill the requirements of executing the Scope of Work effectively and efficiently?</w:t>
            </w:r>
          </w:p>
        </w:tc>
        <w:tc>
          <w:tcPr>
            <w:tcW w:w="3109" w:type="dxa"/>
            <w:vAlign w:val="center"/>
          </w:tcPr>
          <w:p w14:paraId="1B7C997E" w14:textId="77777777" w:rsidR="00443DA6" w:rsidRPr="003D042C" w:rsidRDefault="00443DA6" w:rsidP="00443DA6">
            <w:pPr>
              <w:jc w:val="right"/>
              <w:rPr>
                <w:sz w:val="22"/>
                <w:szCs w:val="22"/>
              </w:rPr>
            </w:pPr>
          </w:p>
        </w:tc>
      </w:tr>
      <w:tr w:rsidR="00443DA6" w:rsidRPr="003D042C" w14:paraId="04A04DC5" w14:textId="77777777" w:rsidTr="3624217B">
        <w:tc>
          <w:tcPr>
            <w:tcW w:w="2142" w:type="dxa"/>
          </w:tcPr>
          <w:p w14:paraId="5F45B89D" w14:textId="77777777" w:rsidR="00443DA6" w:rsidRPr="003D042C" w:rsidRDefault="00443DA6" w:rsidP="00443DA6">
            <w:pPr>
              <w:jc w:val="both"/>
              <w:rPr>
                <w:sz w:val="22"/>
                <w:szCs w:val="22"/>
              </w:rPr>
            </w:pPr>
          </w:p>
        </w:tc>
        <w:tc>
          <w:tcPr>
            <w:tcW w:w="4099" w:type="dxa"/>
          </w:tcPr>
          <w:p w14:paraId="10C8398D" w14:textId="61F7A319" w:rsidR="00443DA6" w:rsidRPr="003D042C" w:rsidRDefault="00443DA6" w:rsidP="00443DA6">
            <w:pPr>
              <w:jc w:val="both"/>
              <w:rPr>
                <w:sz w:val="22"/>
                <w:szCs w:val="22"/>
              </w:rPr>
            </w:pPr>
            <w:r w:rsidRPr="003D042C">
              <w:rPr>
                <w:sz w:val="22"/>
                <w:szCs w:val="22"/>
              </w:rPr>
              <w:t>Sector Knowledge – Does the proposal demonstrate the offeror’s knowledge related to technical sectors required by the SOW?</w:t>
            </w:r>
            <w:r w:rsidR="00B4327B">
              <w:rPr>
                <w:sz w:val="22"/>
                <w:szCs w:val="22"/>
              </w:rPr>
              <w:t xml:space="preserve"> Sectoral knowledge can include but shall not be limited to expertise in accounting, auditing services, </w:t>
            </w:r>
            <w:r w:rsidR="00E2359C">
              <w:rPr>
                <w:sz w:val="22"/>
                <w:szCs w:val="22"/>
              </w:rPr>
              <w:t xml:space="preserve">knowledge of cost accounting standards, and an understanding of USG </w:t>
            </w:r>
            <w:r w:rsidR="008B2451">
              <w:rPr>
                <w:sz w:val="22"/>
                <w:szCs w:val="22"/>
              </w:rPr>
              <w:t>cooperative agreement administration and compliance</w:t>
            </w:r>
            <w:r w:rsidR="00E51705">
              <w:rPr>
                <w:sz w:val="22"/>
                <w:szCs w:val="22"/>
              </w:rPr>
              <w:t>.</w:t>
            </w:r>
          </w:p>
        </w:tc>
        <w:tc>
          <w:tcPr>
            <w:tcW w:w="3109" w:type="dxa"/>
            <w:vAlign w:val="center"/>
          </w:tcPr>
          <w:p w14:paraId="6C5499E1" w14:textId="77777777" w:rsidR="00443DA6" w:rsidRPr="003D042C" w:rsidRDefault="00443DA6" w:rsidP="00443DA6">
            <w:pPr>
              <w:jc w:val="right"/>
              <w:rPr>
                <w:sz w:val="22"/>
                <w:szCs w:val="22"/>
              </w:rPr>
            </w:pPr>
          </w:p>
        </w:tc>
      </w:tr>
      <w:tr w:rsidR="00443DA6" w:rsidRPr="003D042C" w14:paraId="3DE4234B" w14:textId="77777777" w:rsidTr="3624217B">
        <w:tc>
          <w:tcPr>
            <w:tcW w:w="9350" w:type="dxa"/>
            <w:gridSpan w:val="3"/>
          </w:tcPr>
          <w:p w14:paraId="04B8BAD5" w14:textId="77777777" w:rsidR="00443DA6" w:rsidRPr="003D042C" w:rsidRDefault="00443DA6" w:rsidP="00443DA6">
            <w:pPr>
              <w:jc w:val="both"/>
              <w:rPr>
                <w:sz w:val="22"/>
                <w:szCs w:val="22"/>
              </w:rPr>
            </w:pPr>
          </w:p>
        </w:tc>
      </w:tr>
      <w:tr w:rsidR="00443DA6" w:rsidRPr="003D042C" w14:paraId="0559932E" w14:textId="77777777" w:rsidTr="3624217B">
        <w:tc>
          <w:tcPr>
            <w:tcW w:w="6241" w:type="dxa"/>
            <w:gridSpan w:val="2"/>
          </w:tcPr>
          <w:p w14:paraId="742ACAA3" w14:textId="77777777" w:rsidR="00443DA6" w:rsidRPr="003D042C" w:rsidRDefault="00443DA6" w:rsidP="00443DA6">
            <w:pPr>
              <w:jc w:val="both"/>
              <w:rPr>
                <w:sz w:val="22"/>
                <w:szCs w:val="22"/>
              </w:rPr>
            </w:pPr>
            <w:r w:rsidRPr="003D042C">
              <w:rPr>
                <w:sz w:val="22"/>
                <w:szCs w:val="22"/>
              </w:rPr>
              <w:t>Management, Key Personnel, and Staffing Plan</w:t>
            </w:r>
          </w:p>
        </w:tc>
        <w:tc>
          <w:tcPr>
            <w:tcW w:w="3109" w:type="dxa"/>
          </w:tcPr>
          <w:p w14:paraId="28ACB99D" w14:textId="77777777" w:rsidR="00443DA6" w:rsidRPr="003D042C" w:rsidRDefault="00443DA6" w:rsidP="00443DA6">
            <w:pPr>
              <w:jc w:val="both"/>
              <w:rPr>
                <w:sz w:val="22"/>
                <w:szCs w:val="22"/>
              </w:rPr>
            </w:pPr>
          </w:p>
        </w:tc>
      </w:tr>
      <w:tr w:rsidR="00443DA6" w:rsidRPr="003D042C" w14:paraId="4726814A" w14:textId="77777777" w:rsidTr="3624217B">
        <w:tc>
          <w:tcPr>
            <w:tcW w:w="2142" w:type="dxa"/>
          </w:tcPr>
          <w:p w14:paraId="587008B4" w14:textId="77777777" w:rsidR="00443DA6" w:rsidRPr="003D042C" w:rsidRDefault="00443DA6" w:rsidP="00443DA6">
            <w:pPr>
              <w:jc w:val="both"/>
              <w:rPr>
                <w:sz w:val="22"/>
                <w:szCs w:val="22"/>
              </w:rPr>
            </w:pPr>
          </w:p>
        </w:tc>
        <w:tc>
          <w:tcPr>
            <w:tcW w:w="4099" w:type="dxa"/>
          </w:tcPr>
          <w:p w14:paraId="5D0AB5AF" w14:textId="77777777" w:rsidR="00443DA6" w:rsidRPr="003D042C" w:rsidRDefault="00443DA6" w:rsidP="00443DA6">
            <w:pPr>
              <w:jc w:val="both"/>
              <w:rPr>
                <w:sz w:val="22"/>
                <w:szCs w:val="22"/>
              </w:rPr>
            </w:pPr>
            <w:r w:rsidRPr="003D042C">
              <w:rPr>
                <w:sz w:val="22"/>
                <w:szCs w:val="22"/>
              </w:rPr>
              <w:t>Personnel Qualifications – Do the proposed team members have necessary experience and capabilities to carry out the Scope of Work?</w:t>
            </w:r>
          </w:p>
        </w:tc>
        <w:tc>
          <w:tcPr>
            <w:tcW w:w="3109" w:type="dxa"/>
          </w:tcPr>
          <w:p w14:paraId="7EE8E1AC" w14:textId="77777777" w:rsidR="00443DA6" w:rsidRPr="003D042C" w:rsidRDefault="00443DA6" w:rsidP="00443DA6">
            <w:pPr>
              <w:jc w:val="both"/>
              <w:rPr>
                <w:sz w:val="22"/>
                <w:szCs w:val="22"/>
              </w:rPr>
            </w:pPr>
          </w:p>
        </w:tc>
      </w:tr>
      <w:tr w:rsidR="00443DA6" w:rsidRPr="003D042C" w14:paraId="79D32265" w14:textId="77777777" w:rsidTr="3624217B">
        <w:tc>
          <w:tcPr>
            <w:tcW w:w="9350" w:type="dxa"/>
            <w:gridSpan w:val="3"/>
          </w:tcPr>
          <w:p w14:paraId="3031994E" w14:textId="77777777" w:rsidR="00443DA6" w:rsidRPr="003D042C" w:rsidRDefault="00443DA6" w:rsidP="00443DA6">
            <w:pPr>
              <w:jc w:val="both"/>
              <w:rPr>
                <w:sz w:val="22"/>
                <w:szCs w:val="22"/>
              </w:rPr>
            </w:pPr>
          </w:p>
        </w:tc>
      </w:tr>
      <w:tr w:rsidR="00443DA6" w:rsidRPr="003D042C" w14:paraId="03935813" w14:textId="77777777" w:rsidTr="3624217B">
        <w:tc>
          <w:tcPr>
            <w:tcW w:w="6241" w:type="dxa"/>
            <w:gridSpan w:val="2"/>
          </w:tcPr>
          <w:p w14:paraId="33DB6D76" w14:textId="77777777" w:rsidR="00443DA6" w:rsidRPr="003D042C" w:rsidRDefault="00443DA6" w:rsidP="00443DA6">
            <w:pPr>
              <w:jc w:val="both"/>
              <w:rPr>
                <w:sz w:val="22"/>
                <w:szCs w:val="22"/>
              </w:rPr>
            </w:pPr>
            <w:r w:rsidRPr="003D042C">
              <w:rPr>
                <w:bCs/>
                <w:sz w:val="22"/>
                <w:szCs w:val="22"/>
              </w:rPr>
              <w:t>Corporate Capabilities, Experience, and Past Performance</w:t>
            </w:r>
          </w:p>
        </w:tc>
        <w:tc>
          <w:tcPr>
            <w:tcW w:w="3109" w:type="dxa"/>
          </w:tcPr>
          <w:p w14:paraId="04030995" w14:textId="77777777" w:rsidR="00443DA6" w:rsidRPr="003D042C" w:rsidRDefault="00443DA6" w:rsidP="00443DA6">
            <w:pPr>
              <w:jc w:val="both"/>
              <w:rPr>
                <w:sz w:val="22"/>
                <w:szCs w:val="22"/>
              </w:rPr>
            </w:pPr>
          </w:p>
        </w:tc>
      </w:tr>
      <w:tr w:rsidR="00443DA6" w:rsidRPr="003D042C" w14:paraId="2E68EDC6" w14:textId="77777777" w:rsidTr="3624217B">
        <w:tc>
          <w:tcPr>
            <w:tcW w:w="2142" w:type="dxa"/>
          </w:tcPr>
          <w:p w14:paraId="46A67432" w14:textId="77777777" w:rsidR="00443DA6" w:rsidRPr="003D042C" w:rsidRDefault="00443DA6" w:rsidP="00443DA6">
            <w:pPr>
              <w:jc w:val="both"/>
              <w:rPr>
                <w:sz w:val="22"/>
                <w:szCs w:val="22"/>
              </w:rPr>
            </w:pPr>
          </w:p>
        </w:tc>
        <w:tc>
          <w:tcPr>
            <w:tcW w:w="4099" w:type="dxa"/>
          </w:tcPr>
          <w:p w14:paraId="7AC46AD7" w14:textId="77777777" w:rsidR="00443DA6" w:rsidRPr="003D042C" w:rsidRDefault="00443DA6" w:rsidP="00443DA6">
            <w:pPr>
              <w:jc w:val="both"/>
              <w:rPr>
                <w:sz w:val="22"/>
                <w:szCs w:val="22"/>
              </w:rPr>
            </w:pPr>
            <w:r w:rsidRPr="003D042C">
              <w:rPr>
                <w:sz w:val="22"/>
                <w:szCs w:val="22"/>
              </w:rPr>
              <w:t>Company Background and Experience – Does the company have experience relevant to the project Scope of Work?</w:t>
            </w:r>
          </w:p>
        </w:tc>
        <w:tc>
          <w:tcPr>
            <w:tcW w:w="3109" w:type="dxa"/>
          </w:tcPr>
          <w:p w14:paraId="5C43C1A6" w14:textId="77777777" w:rsidR="00443DA6" w:rsidRPr="003D042C" w:rsidRDefault="00443DA6" w:rsidP="00443DA6">
            <w:pPr>
              <w:jc w:val="both"/>
              <w:rPr>
                <w:sz w:val="22"/>
                <w:szCs w:val="22"/>
              </w:rPr>
            </w:pPr>
          </w:p>
        </w:tc>
      </w:tr>
    </w:tbl>
    <w:p w14:paraId="5B334781" w14:textId="77777777" w:rsidR="00443DA6" w:rsidRPr="003D042C" w:rsidRDefault="00443DA6" w:rsidP="00443DA6">
      <w:pPr>
        <w:pStyle w:val="BodyText3"/>
        <w:spacing w:after="0"/>
        <w:jc w:val="both"/>
        <w:rPr>
          <w:sz w:val="22"/>
          <w:szCs w:val="22"/>
          <w:highlight w:val="yellow"/>
          <w:shd w:val="clear" w:color="auto" w:fill="BFBFBF"/>
        </w:rPr>
      </w:pPr>
    </w:p>
    <w:p w14:paraId="1038145D" w14:textId="77777777" w:rsidR="00443DA6" w:rsidRPr="003D042C" w:rsidRDefault="00443DA6" w:rsidP="00443DA6">
      <w:pPr>
        <w:ind w:left="540"/>
        <w:jc w:val="both"/>
        <w:rPr>
          <w:sz w:val="22"/>
          <w:szCs w:val="22"/>
        </w:rPr>
      </w:pPr>
    </w:p>
    <w:p w14:paraId="5271F38D" w14:textId="77777777" w:rsidR="00443DA6" w:rsidRPr="005B4AFE" w:rsidRDefault="00443DA6" w:rsidP="00C43502">
      <w:pPr>
        <w:numPr>
          <w:ilvl w:val="1"/>
          <w:numId w:val="7"/>
        </w:numPr>
        <w:ind w:left="540" w:hanging="540"/>
        <w:jc w:val="both"/>
        <w:rPr>
          <w:b/>
          <w:bCs/>
          <w:sz w:val="22"/>
          <w:szCs w:val="22"/>
        </w:rPr>
      </w:pPr>
      <w:r w:rsidRPr="005B4AFE">
        <w:rPr>
          <w:b/>
          <w:bCs/>
          <w:sz w:val="22"/>
          <w:szCs w:val="22"/>
        </w:rPr>
        <w:t>Negotiations</w:t>
      </w:r>
    </w:p>
    <w:p w14:paraId="78993D4D" w14:textId="77777777" w:rsidR="00443DA6" w:rsidRPr="003D042C" w:rsidRDefault="00443DA6" w:rsidP="00443DA6">
      <w:pPr>
        <w:ind w:left="540"/>
        <w:jc w:val="both"/>
        <w:rPr>
          <w:sz w:val="22"/>
          <w:szCs w:val="22"/>
        </w:rPr>
      </w:pPr>
    </w:p>
    <w:p w14:paraId="29D1A9A9" w14:textId="5BDAC016" w:rsidR="00443DA6" w:rsidRPr="003D042C" w:rsidRDefault="00443DA6" w:rsidP="00443DA6">
      <w:pPr>
        <w:pStyle w:val="BodyTextIndent2"/>
        <w:ind w:left="0" w:firstLine="0"/>
        <w:jc w:val="both"/>
        <w:rPr>
          <w:sz w:val="22"/>
          <w:szCs w:val="22"/>
        </w:rPr>
      </w:pPr>
      <w:r w:rsidRPr="003D042C">
        <w:rPr>
          <w:sz w:val="22"/>
          <w:szCs w:val="22"/>
        </w:rPr>
        <w:t xml:space="preserve">Best offer proposals are requested. It is anticipated that a contract will be awarded solely on the basis of the original offers received. However, Chemonics reserves the right to conduct discussions, negotiations and/or request clarifications prior to awarding a 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w:t>
      </w:r>
      <w:r w:rsidRPr="003D042C">
        <w:rPr>
          <w:sz w:val="22"/>
          <w:szCs w:val="22"/>
        </w:rPr>
        <w:lastRenderedPageBreak/>
        <w:t>presentations. If deemed an opportunity, Chemonics reserves the right to make separate awards per component or to make no award at all.</w:t>
      </w:r>
    </w:p>
    <w:p w14:paraId="6B668771" w14:textId="77777777" w:rsidR="00443DA6" w:rsidRPr="003D042C" w:rsidRDefault="00443DA6" w:rsidP="00443DA6">
      <w:pPr>
        <w:ind w:left="540"/>
        <w:jc w:val="both"/>
        <w:rPr>
          <w:sz w:val="22"/>
          <w:szCs w:val="22"/>
          <w:highlight w:val="yellow"/>
        </w:rPr>
      </w:pPr>
    </w:p>
    <w:p w14:paraId="5766EC17" w14:textId="7207FF3B" w:rsidR="00443DA6" w:rsidRPr="005B4AFE" w:rsidRDefault="00443DA6" w:rsidP="00C43502">
      <w:pPr>
        <w:numPr>
          <w:ilvl w:val="1"/>
          <w:numId w:val="7"/>
        </w:numPr>
        <w:ind w:left="540" w:hanging="540"/>
        <w:jc w:val="both"/>
        <w:rPr>
          <w:b/>
          <w:bCs/>
          <w:sz w:val="22"/>
          <w:szCs w:val="22"/>
        </w:rPr>
      </w:pPr>
      <w:r w:rsidRPr="005B4AFE">
        <w:rPr>
          <w:b/>
          <w:bCs/>
          <w:sz w:val="22"/>
          <w:szCs w:val="22"/>
        </w:rPr>
        <w:t xml:space="preserve">Terms of </w:t>
      </w:r>
      <w:r w:rsidR="00924AE0">
        <w:rPr>
          <w:b/>
          <w:bCs/>
          <w:sz w:val="22"/>
          <w:szCs w:val="22"/>
        </w:rPr>
        <w:t>C</w:t>
      </w:r>
      <w:r w:rsidR="00924AE0" w:rsidRPr="005B4AFE">
        <w:rPr>
          <w:b/>
          <w:bCs/>
          <w:sz w:val="22"/>
          <w:szCs w:val="22"/>
        </w:rPr>
        <w:t>ontract</w:t>
      </w:r>
    </w:p>
    <w:p w14:paraId="227C19E1" w14:textId="77777777" w:rsidR="00443DA6" w:rsidRPr="003D042C" w:rsidRDefault="00443DA6" w:rsidP="00443DA6">
      <w:pPr>
        <w:jc w:val="both"/>
        <w:rPr>
          <w:sz w:val="22"/>
          <w:szCs w:val="22"/>
        </w:rPr>
      </w:pPr>
    </w:p>
    <w:p w14:paraId="0DF99952" w14:textId="38A34093" w:rsidR="00443DA6" w:rsidRPr="003D042C" w:rsidRDefault="00443DA6" w:rsidP="00443DA6">
      <w:pPr>
        <w:jc w:val="both"/>
        <w:rPr>
          <w:sz w:val="22"/>
          <w:szCs w:val="22"/>
        </w:rPr>
      </w:pPr>
      <w:r w:rsidRPr="003D042C">
        <w:rPr>
          <w:sz w:val="22"/>
          <w:szCs w:val="22"/>
        </w:rPr>
        <w:t>This is a request for proposals only and in no way obligates Chemonics to award a contract. In the event of contract negotiations, any resulting contract will be subject to and governed by the terms and clauses detailed in Section III. Chemonics will use the template shown in section III to finalize the contract. Terms and clauses are not subject to negotiation. By submitting a proposal, offerors certify that they understand and agree to all of the terms and clauses contained in section III.</w:t>
      </w:r>
    </w:p>
    <w:p w14:paraId="3B7B8454" w14:textId="77777777" w:rsidR="00443DA6" w:rsidRPr="003D042C" w:rsidRDefault="00443DA6" w:rsidP="00443DA6">
      <w:pPr>
        <w:jc w:val="both"/>
        <w:rPr>
          <w:sz w:val="22"/>
          <w:szCs w:val="22"/>
        </w:rPr>
      </w:pPr>
    </w:p>
    <w:p w14:paraId="0C90646F" w14:textId="77777777" w:rsidR="00443DA6" w:rsidRPr="005B4AFE" w:rsidRDefault="00443DA6" w:rsidP="00C43502">
      <w:pPr>
        <w:numPr>
          <w:ilvl w:val="1"/>
          <w:numId w:val="7"/>
        </w:numPr>
        <w:ind w:left="540" w:hanging="540"/>
        <w:jc w:val="both"/>
        <w:rPr>
          <w:b/>
          <w:bCs/>
          <w:sz w:val="22"/>
          <w:szCs w:val="22"/>
        </w:rPr>
      </w:pPr>
      <w:r w:rsidRPr="005B4AFE">
        <w:rPr>
          <w:b/>
          <w:bCs/>
          <w:sz w:val="22"/>
          <w:szCs w:val="22"/>
        </w:rPr>
        <w:t>Privity</w:t>
      </w:r>
      <w:r w:rsidRPr="005B4AFE">
        <w:rPr>
          <w:b/>
          <w:bCs/>
          <w:sz w:val="22"/>
          <w:szCs w:val="22"/>
        </w:rPr>
        <w:tab/>
      </w:r>
    </w:p>
    <w:p w14:paraId="1A69A89B" w14:textId="77777777" w:rsidR="00443DA6" w:rsidRPr="003D042C" w:rsidRDefault="00443DA6" w:rsidP="00443DA6">
      <w:pPr>
        <w:jc w:val="both"/>
        <w:rPr>
          <w:sz w:val="22"/>
          <w:szCs w:val="22"/>
          <w:highlight w:val="yellow"/>
        </w:rPr>
      </w:pPr>
    </w:p>
    <w:p w14:paraId="6275F136" w14:textId="77777777" w:rsidR="00443DA6" w:rsidRPr="003D042C" w:rsidRDefault="00443DA6" w:rsidP="00443DA6">
      <w:pPr>
        <w:jc w:val="both"/>
        <w:rPr>
          <w:sz w:val="22"/>
          <w:szCs w:val="22"/>
        </w:rPr>
      </w:pPr>
      <w:r w:rsidRPr="003D042C">
        <w:rPr>
          <w:sz w:val="22"/>
          <w:szCs w:val="22"/>
        </w:rPr>
        <w:t xml:space="preserve">By submitting a response to this request for proposals, offerors understand that USAID is NOT a party to this solicitation. </w:t>
      </w:r>
    </w:p>
    <w:p w14:paraId="61B39994" w14:textId="77777777" w:rsidR="00443DA6" w:rsidRPr="003D042C" w:rsidRDefault="00443DA6" w:rsidP="00443DA6">
      <w:pPr>
        <w:ind w:left="1440" w:hanging="1440"/>
        <w:rPr>
          <w:b/>
          <w:sz w:val="22"/>
          <w:szCs w:val="22"/>
          <w:highlight w:val="lightGray"/>
        </w:rPr>
      </w:pPr>
      <w:r w:rsidRPr="003D042C">
        <w:rPr>
          <w:sz w:val="22"/>
          <w:szCs w:val="22"/>
          <w:highlight w:val="lightGray"/>
        </w:rPr>
        <w:br w:type="page"/>
      </w:r>
      <w:r w:rsidRPr="003D042C">
        <w:rPr>
          <w:b/>
          <w:sz w:val="22"/>
          <w:szCs w:val="22"/>
        </w:rPr>
        <w:lastRenderedPageBreak/>
        <w:t>Section II</w:t>
      </w:r>
      <w:r w:rsidRPr="003D042C">
        <w:rPr>
          <w:b/>
          <w:sz w:val="22"/>
          <w:szCs w:val="22"/>
        </w:rPr>
        <w:tab/>
        <w:t>Background, Scope of Work, Deliverables, and Deliverables Schedule</w:t>
      </w:r>
      <w:r w:rsidRPr="003D042C">
        <w:rPr>
          <w:b/>
          <w:sz w:val="22"/>
          <w:szCs w:val="22"/>
          <w:highlight w:val="lightGray"/>
        </w:rPr>
        <w:t xml:space="preserve"> </w:t>
      </w:r>
    </w:p>
    <w:p w14:paraId="4217B15C" w14:textId="77777777" w:rsidR="00443DA6" w:rsidRPr="003D042C" w:rsidRDefault="00443DA6" w:rsidP="00443DA6">
      <w:pPr>
        <w:rPr>
          <w:sz w:val="22"/>
          <w:szCs w:val="22"/>
          <w:highlight w:val="lightGray"/>
        </w:rPr>
      </w:pPr>
    </w:p>
    <w:p w14:paraId="21FBF429" w14:textId="77777777" w:rsidR="00443DA6" w:rsidRPr="005B4AFE" w:rsidRDefault="00443DA6" w:rsidP="00C43502">
      <w:pPr>
        <w:numPr>
          <w:ilvl w:val="0"/>
          <w:numId w:val="12"/>
        </w:numPr>
        <w:tabs>
          <w:tab w:val="left" w:pos="540"/>
        </w:tabs>
        <w:ind w:left="360"/>
        <w:jc w:val="both"/>
        <w:rPr>
          <w:b/>
          <w:bCs/>
          <w:sz w:val="22"/>
          <w:szCs w:val="22"/>
        </w:rPr>
      </w:pPr>
      <w:r w:rsidRPr="005B4AFE">
        <w:rPr>
          <w:b/>
          <w:bCs/>
          <w:sz w:val="22"/>
          <w:szCs w:val="22"/>
        </w:rPr>
        <w:t>Background</w:t>
      </w:r>
    </w:p>
    <w:p w14:paraId="2AA74F71" w14:textId="77777777" w:rsidR="000C333A" w:rsidRDefault="000C333A" w:rsidP="000C333A">
      <w:pPr>
        <w:jc w:val="both"/>
        <w:rPr>
          <w:sz w:val="22"/>
          <w:szCs w:val="22"/>
        </w:rPr>
      </w:pPr>
    </w:p>
    <w:p w14:paraId="1988BAA8" w14:textId="5C349020" w:rsidR="000C333A" w:rsidRDefault="000C333A" w:rsidP="000C333A">
      <w:pPr>
        <w:jc w:val="both"/>
        <w:rPr>
          <w:sz w:val="22"/>
          <w:szCs w:val="22"/>
        </w:rPr>
      </w:pPr>
      <w:r w:rsidRPr="008570CF">
        <w:rPr>
          <w:sz w:val="22"/>
          <w:szCs w:val="22"/>
        </w:rPr>
        <w:t xml:space="preserve">SAHA is a </w:t>
      </w:r>
      <w:r w:rsidR="002118E0">
        <w:rPr>
          <w:sz w:val="22"/>
          <w:szCs w:val="22"/>
        </w:rPr>
        <w:t>one</w:t>
      </w:r>
      <w:r w:rsidRPr="008570CF">
        <w:rPr>
          <w:sz w:val="22"/>
          <w:szCs w:val="22"/>
        </w:rPr>
        <w:t>-year project financed by USAID/BHA and implemented by Chemonics International</w:t>
      </w:r>
      <w:r w:rsidR="0065156D">
        <w:rPr>
          <w:sz w:val="22"/>
          <w:szCs w:val="22"/>
        </w:rPr>
        <w:t xml:space="preserve"> under cooperative agreement no. 720FDA20CA00070</w:t>
      </w:r>
      <w:r w:rsidRPr="008570CF">
        <w:rPr>
          <w:sz w:val="22"/>
          <w:szCs w:val="22"/>
        </w:rPr>
        <w:t xml:space="preserve">. </w:t>
      </w:r>
      <w:r w:rsidR="00946D53">
        <w:rPr>
          <w:iCs/>
          <w:sz w:val="22"/>
          <w:szCs w:val="22"/>
          <w:lang w:val="en-AU"/>
        </w:rPr>
        <w:t>The goal of SAHA is to improve overall access to health care services in northwest Syria.</w:t>
      </w:r>
    </w:p>
    <w:p w14:paraId="623E2C49" w14:textId="0635D520" w:rsidR="0065156D" w:rsidRDefault="0065156D" w:rsidP="000C333A">
      <w:pPr>
        <w:jc w:val="both"/>
        <w:rPr>
          <w:sz w:val="22"/>
          <w:szCs w:val="22"/>
        </w:rPr>
      </w:pPr>
    </w:p>
    <w:p w14:paraId="5A3DCF9E" w14:textId="14DFE7EB" w:rsidR="0065156D" w:rsidRDefault="0065156D" w:rsidP="000C333A">
      <w:pPr>
        <w:jc w:val="both"/>
        <w:rPr>
          <w:sz w:val="22"/>
          <w:szCs w:val="22"/>
        </w:rPr>
      </w:pPr>
      <w:r>
        <w:rPr>
          <w:sz w:val="22"/>
          <w:szCs w:val="22"/>
        </w:rPr>
        <w:t xml:space="preserve">Under the above cooperative agreement, Chemonics is authorized to </w:t>
      </w:r>
      <w:r w:rsidR="006A4BB2">
        <w:rPr>
          <w:sz w:val="22"/>
          <w:szCs w:val="22"/>
        </w:rPr>
        <w:t>allocate funding to sub-awardees. Chemonics requires the services of a qualified audit firm to audit a sub-award. Recipients of USAID funding must have an annual audit, consistent with 2 CFR Part 200, Subpart F</w:t>
      </w:r>
      <w:r w:rsidR="00AB6774">
        <w:rPr>
          <w:sz w:val="22"/>
          <w:szCs w:val="22"/>
        </w:rPr>
        <w:t>, for any recipient fiscal year in which the recipient expends a combined total of $750,000 or more in all USAID awards, either directly or through another USAID contractor or recipient, excluding fixed price contracts and fixed amount awards</w:t>
      </w:r>
      <w:r w:rsidR="0046463F">
        <w:rPr>
          <w:sz w:val="22"/>
          <w:szCs w:val="22"/>
        </w:rPr>
        <w:t>.</w:t>
      </w:r>
    </w:p>
    <w:p w14:paraId="6CD0E6EE" w14:textId="25381A05" w:rsidR="0046463F" w:rsidRDefault="0046463F" w:rsidP="000C333A">
      <w:pPr>
        <w:jc w:val="both"/>
        <w:rPr>
          <w:sz w:val="22"/>
          <w:szCs w:val="22"/>
        </w:rPr>
      </w:pPr>
    </w:p>
    <w:p w14:paraId="744AF879" w14:textId="7B03D6E3" w:rsidR="0046463F" w:rsidRPr="008570CF" w:rsidRDefault="007E6ABB" w:rsidP="000C333A">
      <w:pPr>
        <w:jc w:val="both"/>
        <w:rPr>
          <w:sz w:val="22"/>
          <w:szCs w:val="22"/>
        </w:rPr>
      </w:pPr>
      <w:r>
        <w:rPr>
          <w:sz w:val="22"/>
          <w:szCs w:val="22"/>
        </w:rPr>
        <w:t>SAHA has one non-US organization funding recipient that has met the audit threshold and therefore requires an audit. The subject recipient has a</w:t>
      </w:r>
      <w:r w:rsidR="00B94791">
        <w:rPr>
          <w:sz w:val="22"/>
          <w:szCs w:val="22"/>
        </w:rPr>
        <w:t xml:space="preserve"> </w:t>
      </w:r>
      <w:r w:rsidR="00B76B50">
        <w:rPr>
          <w:sz w:val="22"/>
          <w:szCs w:val="22"/>
        </w:rPr>
        <w:t>subaward</w:t>
      </w:r>
      <w:r>
        <w:rPr>
          <w:sz w:val="22"/>
          <w:szCs w:val="22"/>
        </w:rPr>
        <w:t xml:space="preserve"> agreement with a</w:t>
      </w:r>
      <w:r w:rsidR="00B94791">
        <w:rPr>
          <w:sz w:val="22"/>
          <w:szCs w:val="22"/>
        </w:rPr>
        <w:t xml:space="preserve"> forecasted total </w:t>
      </w:r>
      <w:r>
        <w:rPr>
          <w:sz w:val="22"/>
          <w:szCs w:val="22"/>
        </w:rPr>
        <w:t>value of</w:t>
      </w:r>
      <w:r w:rsidR="00B94791">
        <w:rPr>
          <w:sz w:val="22"/>
          <w:szCs w:val="22"/>
        </w:rPr>
        <w:t xml:space="preserve"> approximately $</w:t>
      </w:r>
      <w:r w:rsidR="00275C84">
        <w:rPr>
          <w:sz w:val="22"/>
          <w:szCs w:val="22"/>
        </w:rPr>
        <w:t>2.2</w:t>
      </w:r>
      <w:r w:rsidR="00B94791">
        <w:rPr>
          <w:sz w:val="22"/>
          <w:szCs w:val="22"/>
        </w:rPr>
        <w:t xml:space="preserve"> million. The effective date of the </w:t>
      </w:r>
      <w:r w:rsidR="00B76B50">
        <w:rPr>
          <w:sz w:val="22"/>
          <w:szCs w:val="22"/>
        </w:rPr>
        <w:t>subaward agreement is</w:t>
      </w:r>
      <w:r w:rsidR="00D40B86">
        <w:rPr>
          <w:sz w:val="22"/>
          <w:szCs w:val="22"/>
        </w:rPr>
        <w:t xml:space="preserve"> </w:t>
      </w:r>
      <w:r w:rsidR="004D1BE5">
        <w:rPr>
          <w:sz w:val="22"/>
          <w:szCs w:val="22"/>
        </w:rPr>
        <w:t>March 1, 2021 to August 31, 2021.</w:t>
      </w:r>
    </w:p>
    <w:p w14:paraId="7E04E51D" w14:textId="77777777" w:rsidR="00876851" w:rsidRDefault="00876851" w:rsidP="00876851">
      <w:pPr>
        <w:jc w:val="both"/>
        <w:rPr>
          <w:bCs/>
          <w:iCs/>
          <w:sz w:val="22"/>
          <w:szCs w:val="22"/>
        </w:rPr>
      </w:pPr>
    </w:p>
    <w:p w14:paraId="2A868F74" w14:textId="77777777" w:rsidR="00443DA6" w:rsidRPr="003D042C" w:rsidRDefault="00443DA6" w:rsidP="009B6822">
      <w:pPr>
        <w:jc w:val="both"/>
        <w:rPr>
          <w:sz w:val="22"/>
          <w:szCs w:val="22"/>
        </w:rPr>
      </w:pPr>
    </w:p>
    <w:p w14:paraId="073A2997" w14:textId="77777777" w:rsidR="00443DA6" w:rsidRPr="005B4AFE" w:rsidRDefault="00443DA6" w:rsidP="00C43502">
      <w:pPr>
        <w:numPr>
          <w:ilvl w:val="0"/>
          <w:numId w:val="12"/>
        </w:numPr>
        <w:ind w:left="540" w:hanging="540"/>
        <w:jc w:val="both"/>
        <w:rPr>
          <w:b/>
          <w:bCs/>
          <w:sz w:val="22"/>
          <w:szCs w:val="22"/>
        </w:rPr>
      </w:pPr>
      <w:r w:rsidRPr="005B4AFE">
        <w:rPr>
          <w:b/>
          <w:bCs/>
          <w:sz w:val="22"/>
          <w:szCs w:val="22"/>
        </w:rPr>
        <w:t>Scope of Work</w:t>
      </w:r>
    </w:p>
    <w:p w14:paraId="5D5A2E2A" w14:textId="77777777" w:rsidR="00443DA6" w:rsidRPr="003D042C" w:rsidRDefault="00443DA6" w:rsidP="00443DA6">
      <w:pPr>
        <w:jc w:val="both"/>
        <w:rPr>
          <w:sz w:val="22"/>
          <w:szCs w:val="22"/>
        </w:rPr>
      </w:pPr>
    </w:p>
    <w:p w14:paraId="7E6EAFE6" w14:textId="3086B3A0" w:rsidR="00443DA6" w:rsidRDefault="00547EEC" w:rsidP="00547EEC">
      <w:pPr>
        <w:jc w:val="both"/>
        <w:rPr>
          <w:sz w:val="22"/>
          <w:szCs w:val="22"/>
        </w:rPr>
      </w:pPr>
      <w:r w:rsidRPr="00547EEC">
        <w:rPr>
          <w:sz w:val="22"/>
          <w:szCs w:val="22"/>
        </w:rPr>
        <w:t>The auditor must use the following steps as the basis for preparing the audit. The steps are not all-inclusive or restrictive in nature and do not relieve the auditor from exercising due professional care and judgment. The steps must be modified to fit local conditions and specific program design, implementation procedures, and agreement provisions, which may vary from program to program. Any limitations in the scope of work must be communicated as soon as possible to Chemonics.</w:t>
      </w:r>
    </w:p>
    <w:p w14:paraId="3AA5E049" w14:textId="089A1E39" w:rsidR="00275C84" w:rsidRDefault="00275C84" w:rsidP="00547EEC">
      <w:pPr>
        <w:jc w:val="both"/>
        <w:rPr>
          <w:sz w:val="22"/>
          <w:szCs w:val="22"/>
        </w:rPr>
      </w:pPr>
    </w:p>
    <w:p w14:paraId="71EB7EEC" w14:textId="77777777" w:rsidR="00275C84" w:rsidRPr="00275C84" w:rsidRDefault="00275C84" w:rsidP="00275C84">
      <w:pPr>
        <w:jc w:val="both"/>
        <w:rPr>
          <w:b/>
          <w:bCs/>
          <w:sz w:val="22"/>
          <w:szCs w:val="22"/>
          <w:lang w:bidi="en-US"/>
        </w:rPr>
      </w:pPr>
      <w:bookmarkStart w:id="2" w:name="_Toc10646666"/>
      <w:bookmarkStart w:id="3" w:name="_Toc10646840"/>
      <w:r w:rsidRPr="00275C84">
        <w:rPr>
          <w:b/>
          <w:bCs/>
          <w:sz w:val="22"/>
          <w:szCs w:val="22"/>
          <w:lang w:bidi="en-US"/>
        </w:rPr>
        <w:t>A. Pre-Audit Document Review</w:t>
      </w:r>
      <w:bookmarkEnd w:id="2"/>
      <w:bookmarkEnd w:id="3"/>
    </w:p>
    <w:p w14:paraId="727124E8" w14:textId="77777777" w:rsidR="00275C84" w:rsidRPr="00275C84" w:rsidRDefault="00275C84" w:rsidP="00275C84">
      <w:pPr>
        <w:jc w:val="both"/>
        <w:rPr>
          <w:sz w:val="22"/>
          <w:szCs w:val="22"/>
        </w:rPr>
      </w:pPr>
    </w:p>
    <w:p w14:paraId="79A1DE2D" w14:textId="77777777" w:rsidR="00275C84" w:rsidRPr="00275C84" w:rsidRDefault="00275C84" w:rsidP="00275C84">
      <w:pPr>
        <w:jc w:val="both"/>
        <w:rPr>
          <w:sz w:val="22"/>
          <w:szCs w:val="22"/>
        </w:rPr>
      </w:pPr>
      <w:r w:rsidRPr="00275C84">
        <w:rPr>
          <w:sz w:val="22"/>
          <w:szCs w:val="22"/>
        </w:rPr>
        <w:t>Following is a list of applicable documents. The auditor must review the applicable documents considered necessary to perform the audit:</w:t>
      </w:r>
    </w:p>
    <w:p w14:paraId="51D554F7" w14:textId="77777777" w:rsidR="00275C84" w:rsidRPr="00275C84" w:rsidRDefault="00275C84" w:rsidP="00275C84">
      <w:pPr>
        <w:jc w:val="both"/>
        <w:rPr>
          <w:sz w:val="22"/>
          <w:szCs w:val="22"/>
        </w:rPr>
      </w:pPr>
    </w:p>
    <w:p w14:paraId="002961E0" w14:textId="01C61990" w:rsidR="00275C84" w:rsidRPr="00275C84" w:rsidRDefault="00275C84" w:rsidP="00C43502">
      <w:pPr>
        <w:numPr>
          <w:ilvl w:val="0"/>
          <w:numId w:val="20"/>
        </w:numPr>
        <w:jc w:val="both"/>
        <w:rPr>
          <w:sz w:val="22"/>
          <w:szCs w:val="22"/>
        </w:rPr>
      </w:pPr>
      <w:r w:rsidRPr="00275C84">
        <w:rPr>
          <w:sz w:val="22"/>
          <w:szCs w:val="22"/>
        </w:rPr>
        <w:t xml:space="preserve">The </w:t>
      </w:r>
      <w:r w:rsidR="00761B0D">
        <w:rPr>
          <w:sz w:val="22"/>
          <w:szCs w:val="22"/>
        </w:rPr>
        <w:t>SAHA cooperative agreement</w:t>
      </w:r>
      <w:r w:rsidR="00541A45">
        <w:rPr>
          <w:sz w:val="22"/>
          <w:szCs w:val="22"/>
        </w:rPr>
        <w:t xml:space="preserve"> document </w:t>
      </w:r>
    </w:p>
    <w:p w14:paraId="4E9C6F31" w14:textId="48E642F5" w:rsidR="00275C84" w:rsidRPr="00275C84" w:rsidRDefault="00275C84" w:rsidP="00C43502">
      <w:pPr>
        <w:numPr>
          <w:ilvl w:val="0"/>
          <w:numId w:val="20"/>
        </w:numPr>
        <w:jc w:val="both"/>
        <w:rPr>
          <w:sz w:val="22"/>
          <w:szCs w:val="22"/>
        </w:rPr>
      </w:pPr>
      <w:r w:rsidRPr="00275C84">
        <w:rPr>
          <w:sz w:val="22"/>
          <w:szCs w:val="22"/>
        </w:rPr>
        <w:t xml:space="preserve">The subject </w:t>
      </w:r>
      <w:r w:rsidR="00C43502">
        <w:rPr>
          <w:sz w:val="22"/>
          <w:szCs w:val="22"/>
        </w:rPr>
        <w:t xml:space="preserve">subaward </w:t>
      </w:r>
      <w:r w:rsidRPr="00275C84">
        <w:rPr>
          <w:sz w:val="22"/>
          <w:szCs w:val="22"/>
        </w:rPr>
        <w:t xml:space="preserve">agreement and amendments between </w:t>
      </w:r>
      <w:r w:rsidR="00C43502">
        <w:rPr>
          <w:sz w:val="22"/>
          <w:szCs w:val="22"/>
        </w:rPr>
        <w:t xml:space="preserve">SAHA </w:t>
      </w:r>
      <w:r w:rsidRPr="00275C84">
        <w:rPr>
          <w:sz w:val="22"/>
          <w:szCs w:val="22"/>
        </w:rPr>
        <w:t xml:space="preserve">and the </w:t>
      </w:r>
      <w:r w:rsidR="00964456">
        <w:rPr>
          <w:sz w:val="22"/>
          <w:szCs w:val="22"/>
        </w:rPr>
        <w:t>subaward recipient</w:t>
      </w:r>
    </w:p>
    <w:p w14:paraId="62629A12" w14:textId="2B1DEF08" w:rsidR="00275C84" w:rsidRPr="00275C84" w:rsidRDefault="00275C84" w:rsidP="00C43502">
      <w:pPr>
        <w:numPr>
          <w:ilvl w:val="0"/>
          <w:numId w:val="20"/>
        </w:numPr>
        <w:jc w:val="both"/>
        <w:rPr>
          <w:sz w:val="22"/>
          <w:szCs w:val="22"/>
        </w:rPr>
      </w:pPr>
      <w:r w:rsidRPr="00275C84">
        <w:rPr>
          <w:sz w:val="22"/>
          <w:szCs w:val="22"/>
        </w:rPr>
        <w:t xml:space="preserve">The budget, implementation letters, and written procedures approved by </w:t>
      </w:r>
      <w:r w:rsidR="00964456">
        <w:rPr>
          <w:sz w:val="22"/>
          <w:szCs w:val="22"/>
        </w:rPr>
        <w:t>SAHA</w:t>
      </w:r>
      <w:r w:rsidRPr="00275C84">
        <w:rPr>
          <w:sz w:val="22"/>
          <w:szCs w:val="22"/>
        </w:rPr>
        <w:t xml:space="preserve">. </w:t>
      </w:r>
    </w:p>
    <w:p w14:paraId="7BBD82A5" w14:textId="77777777" w:rsidR="00275C84" w:rsidRPr="00275C84" w:rsidRDefault="00D42FA6" w:rsidP="00C43502">
      <w:pPr>
        <w:numPr>
          <w:ilvl w:val="0"/>
          <w:numId w:val="20"/>
        </w:numPr>
        <w:jc w:val="both"/>
        <w:rPr>
          <w:sz w:val="22"/>
          <w:szCs w:val="22"/>
          <w:u w:val="single"/>
        </w:rPr>
      </w:pPr>
      <w:hyperlink r:id="rId18">
        <w:r w:rsidR="00275C84" w:rsidRPr="00275C84">
          <w:rPr>
            <w:rStyle w:val="Hyperlink"/>
            <w:sz w:val="22"/>
            <w:szCs w:val="22"/>
          </w:rPr>
          <w:t xml:space="preserve">2 CFR 200 Subpart F </w:t>
        </w:r>
      </w:hyperlink>
      <w:r w:rsidR="00275C84" w:rsidRPr="00275C84">
        <w:rPr>
          <w:sz w:val="22"/>
          <w:szCs w:val="22"/>
          <w:u w:val="single"/>
        </w:rPr>
        <w:t>on audit and</w:t>
      </w:r>
      <w:hyperlink r:id="rId19">
        <w:r w:rsidR="00275C84" w:rsidRPr="00275C84">
          <w:rPr>
            <w:rStyle w:val="Hyperlink"/>
            <w:sz w:val="22"/>
            <w:szCs w:val="22"/>
          </w:rPr>
          <w:t xml:space="preserve"> 2 CFR 700 </w:t>
        </w:r>
      </w:hyperlink>
      <w:r w:rsidR="00275C84" w:rsidRPr="00275C84">
        <w:rPr>
          <w:sz w:val="22"/>
          <w:szCs w:val="22"/>
          <w:u w:val="single"/>
        </w:rPr>
        <w:t>on Cost Principles.</w:t>
      </w:r>
    </w:p>
    <w:p w14:paraId="3049F98A" w14:textId="77777777" w:rsidR="00275C84" w:rsidRPr="00275C84" w:rsidRDefault="00275C84" w:rsidP="00C43502">
      <w:pPr>
        <w:numPr>
          <w:ilvl w:val="0"/>
          <w:numId w:val="20"/>
        </w:numPr>
        <w:jc w:val="both"/>
        <w:rPr>
          <w:sz w:val="22"/>
          <w:szCs w:val="22"/>
          <w:u w:val="single"/>
        </w:rPr>
      </w:pPr>
      <w:r w:rsidRPr="00275C84">
        <w:rPr>
          <w:sz w:val="22"/>
          <w:szCs w:val="22"/>
          <w:u w:val="single"/>
        </w:rPr>
        <w:t>Mandatory and Required As Applicable Standard Provisions for Non-U.S. Nongovernmental Grantees (</w:t>
      </w:r>
      <w:hyperlink r:id="rId20">
        <w:r w:rsidRPr="00275C84">
          <w:rPr>
            <w:rStyle w:val="Hyperlink"/>
            <w:sz w:val="22"/>
            <w:szCs w:val="22"/>
          </w:rPr>
          <w:t>ADS</w:t>
        </w:r>
      </w:hyperlink>
      <w:hyperlink r:id="rId21">
        <w:r w:rsidRPr="00275C84">
          <w:rPr>
            <w:rStyle w:val="Hyperlink"/>
            <w:sz w:val="22"/>
            <w:szCs w:val="22"/>
          </w:rPr>
          <w:t xml:space="preserve"> Chapter 303, Grants </w:t>
        </w:r>
      </w:hyperlink>
      <w:r w:rsidRPr="00275C84">
        <w:rPr>
          <w:sz w:val="22"/>
          <w:szCs w:val="22"/>
          <w:u w:val="single"/>
        </w:rPr>
        <w:t>and Cooperative Agreements to Non-Governmental Organizations).</w:t>
      </w:r>
    </w:p>
    <w:p w14:paraId="20F6F7E1" w14:textId="77777777" w:rsidR="00275C84" w:rsidRPr="00275C84" w:rsidRDefault="00D42FA6" w:rsidP="00C43502">
      <w:pPr>
        <w:numPr>
          <w:ilvl w:val="0"/>
          <w:numId w:val="20"/>
        </w:numPr>
        <w:jc w:val="both"/>
        <w:rPr>
          <w:sz w:val="22"/>
          <w:szCs w:val="22"/>
        </w:rPr>
      </w:pPr>
      <w:hyperlink r:id="rId22" w:history="1">
        <w:r w:rsidR="00275C84" w:rsidRPr="00275C84">
          <w:rPr>
            <w:rStyle w:val="Hyperlink"/>
            <w:sz w:val="22"/>
            <w:szCs w:val="22"/>
          </w:rPr>
          <w:t>USAID Financial Audit Guide for Foreign Organizations</w:t>
        </w:r>
      </w:hyperlink>
      <w:r w:rsidR="00275C84" w:rsidRPr="00275C84">
        <w:rPr>
          <w:sz w:val="22"/>
          <w:szCs w:val="22"/>
        </w:rPr>
        <w:t xml:space="preserve"> </w:t>
      </w:r>
    </w:p>
    <w:p w14:paraId="3D9036EC" w14:textId="77777777" w:rsidR="00275C84" w:rsidRPr="00275C84" w:rsidRDefault="00275C84" w:rsidP="00C43502">
      <w:pPr>
        <w:numPr>
          <w:ilvl w:val="0"/>
          <w:numId w:val="20"/>
        </w:numPr>
        <w:jc w:val="both"/>
        <w:rPr>
          <w:sz w:val="22"/>
          <w:szCs w:val="22"/>
        </w:rPr>
      </w:pPr>
      <w:r w:rsidRPr="00275C84">
        <w:rPr>
          <w:sz w:val="22"/>
          <w:szCs w:val="22"/>
        </w:rPr>
        <w:t>All program financial and progress reports; charts of accounts, organizational charts; accounting systems descriptions; procurement policies and procedures; and receipt, warehousing and distribution procedures for materials, as necessary to successfully complete the required work.</w:t>
      </w:r>
    </w:p>
    <w:p w14:paraId="6097E0D0" w14:textId="77777777" w:rsidR="00275C84" w:rsidRPr="00275C84" w:rsidRDefault="00275C84" w:rsidP="00C43502">
      <w:pPr>
        <w:numPr>
          <w:ilvl w:val="0"/>
          <w:numId w:val="20"/>
        </w:numPr>
        <w:jc w:val="both"/>
        <w:rPr>
          <w:sz w:val="22"/>
          <w:szCs w:val="22"/>
        </w:rPr>
      </w:pPr>
      <w:r w:rsidRPr="00275C84">
        <w:rPr>
          <w:sz w:val="22"/>
          <w:szCs w:val="22"/>
        </w:rPr>
        <w:t>Any previous audits, financial reviews, etc., that directly relate to the objectives of the audit.</w:t>
      </w:r>
    </w:p>
    <w:p w14:paraId="3D9866AD" w14:textId="77777777" w:rsidR="00275C84" w:rsidRPr="00275C84" w:rsidRDefault="00275C84" w:rsidP="00275C84">
      <w:pPr>
        <w:jc w:val="both"/>
        <w:rPr>
          <w:sz w:val="22"/>
          <w:szCs w:val="22"/>
          <w:lang w:bidi="en-US"/>
        </w:rPr>
      </w:pPr>
    </w:p>
    <w:p w14:paraId="1AA7CFE5" w14:textId="77777777" w:rsidR="00275C84" w:rsidRPr="00275C84" w:rsidRDefault="00275C84" w:rsidP="00275C84">
      <w:pPr>
        <w:jc w:val="both"/>
        <w:rPr>
          <w:b/>
          <w:sz w:val="22"/>
          <w:szCs w:val="22"/>
        </w:rPr>
      </w:pPr>
      <w:r w:rsidRPr="00275C84">
        <w:rPr>
          <w:b/>
          <w:sz w:val="22"/>
          <w:szCs w:val="22"/>
        </w:rPr>
        <w:t xml:space="preserve">B.  Fund Accountability Statement </w:t>
      </w:r>
    </w:p>
    <w:p w14:paraId="32DF3DE3" w14:textId="77777777" w:rsidR="00275C84" w:rsidRPr="00275C84" w:rsidRDefault="00275C84" w:rsidP="00275C84">
      <w:pPr>
        <w:jc w:val="both"/>
        <w:rPr>
          <w:b/>
          <w:sz w:val="22"/>
          <w:szCs w:val="22"/>
        </w:rPr>
      </w:pPr>
    </w:p>
    <w:p w14:paraId="3956020F" w14:textId="65C4A353" w:rsidR="00275C84" w:rsidRPr="00275C84" w:rsidRDefault="00275C84" w:rsidP="00275C84">
      <w:pPr>
        <w:jc w:val="both"/>
        <w:rPr>
          <w:sz w:val="22"/>
          <w:szCs w:val="22"/>
        </w:rPr>
      </w:pPr>
      <w:r w:rsidRPr="00275C84">
        <w:rPr>
          <w:sz w:val="22"/>
          <w:szCs w:val="22"/>
        </w:rPr>
        <w:lastRenderedPageBreak/>
        <w:t>The auditor must examine the fund accountability statement</w:t>
      </w:r>
      <w:r w:rsidRPr="00275C84">
        <w:rPr>
          <w:sz w:val="22"/>
          <w:szCs w:val="22"/>
          <w:vertAlign w:val="superscript"/>
        </w:rPr>
        <w:footnoteReference w:id="2"/>
      </w:r>
      <w:r w:rsidRPr="00275C84">
        <w:rPr>
          <w:sz w:val="22"/>
          <w:szCs w:val="22"/>
        </w:rPr>
        <w:t xml:space="preserve"> for the recipient including the budgeted amounts by category and major items; the revenues received from </w:t>
      </w:r>
      <w:r w:rsidR="006E08AE">
        <w:rPr>
          <w:sz w:val="22"/>
          <w:szCs w:val="22"/>
        </w:rPr>
        <w:t>SAHA for</w:t>
      </w:r>
      <w:r w:rsidRPr="00275C84">
        <w:rPr>
          <w:sz w:val="22"/>
          <w:szCs w:val="22"/>
        </w:rPr>
        <w:t xml:space="preserve"> the period covered by the audit (</w:t>
      </w:r>
      <w:r w:rsidR="006E08AE">
        <w:rPr>
          <w:sz w:val="22"/>
          <w:szCs w:val="22"/>
        </w:rPr>
        <w:t>6.5 months</w:t>
      </w:r>
      <w:r w:rsidRPr="00275C84">
        <w:rPr>
          <w:sz w:val="22"/>
          <w:szCs w:val="22"/>
        </w:rPr>
        <w:t xml:space="preserve">); the costs reported by the recipient as incurred during that period. The revenues received from </w:t>
      </w:r>
      <w:r w:rsidR="006E08AE">
        <w:rPr>
          <w:sz w:val="22"/>
          <w:szCs w:val="22"/>
        </w:rPr>
        <w:t>SAHA</w:t>
      </w:r>
      <w:r w:rsidRPr="00275C84">
        <w:rPr>
          <w:sz w:val="22"/>
          <w:szCs w:val="22"/>
        </w:rPr>
        <w:t xml:space="preserve"> less the costs incurred, after considering any reconciling items, should reconcile with the balance of cash -on-hand or in bank accounts. </w:t>
      </w:r>
    </w:p>
    <w:p w14:paraId="3399D610" w14:textId="77777777" w:rsidR="00275C84" w:rsidRPr="00275C84" w:rsidRDefault="00275C84" w:rsidP="00275C84">
      <w:pPr>
        <w:jc w:val="both"/>
        <w:rPr>
          <w:sz w:val="22"/>
          <w:szCs w:val="22"/>
        </w:rPr>
      </w:pPr>
    </w:p>
    <w:p w14:paraId="2FB5EAC5" w14:textId="77777777" w:rsidR="00275C84" w:rsidRPr="00275C84" w:rsidRDefault="00275C84" w:rsidP="00275C84">
      <w:pPr>
        <w:jc w:val="both"/>
        <w:rPr>
          <w:sz w:val="22"/>
          <w:szCs w:val="22"/>
        </w:rPr>
      </w:pPr>
      <w:r w:rsidRPr="00275C84">
        <w:rPr>
          <w:sz w:val="22"/>
          <w:szCs w:val="22"/>
        </w:rPr>
        <w:t>The audit firm may not prepare or assist the recipient in preparing the fund accountability statement when the same audit firm will then perform an audit. If a third party prepares or assists the recipient in preparing the fund accountability statement from the books and records maintained by the recipient, then the recipient must accept the responsibility for the statement’s accuracy before the audit commences.</w:t>
      </w:r>
    </w:p>
    <w:p w14:paraId="70FC61ED" w14:textId="77777777" w:rsidR="00275C84" w:rsidRPr="00275C84" w:rsidRDefault="00275C84" w:rsidP="00275C84">
      <w:pPr>
        <w:jc w:val="both"/>
        <w:rPr>
          <w:sz w:val="22"/>
          <w:szCs w:val="22"/>
        </w:rPr>
      </w:pPr>
    </w:p>
    <w:p w14:paraId="1D45C38D" w14:textId="77777777" w:rsidR="00275C84" w:rsidRPr="00275C84" w:rsidRDefault="00275C84" w:rsidP="00275C84">
      <w:pPr>
        <w:jc w:val="both"/>
        <w:rPr>
          <w:sz w:val="22"/>
          <w:szCs w:val="22"/>
        </w:rPr>
      </w:pPr>
      <w:r w:rsidRPr="00275C84">
        <w:rPr>
          <w:sz w:val="22"/>
          <w:szCs w:val="22"/>
        </w:rPr>
        <w:t>The audit must evaluate program implementation actions and accomplishments to determine whether specific costs incurred are allowable, allocable, and reasonable under the agreement terms and applicable cost principles, and to identify areas where fraud and illegal acts have occurred or are likely to have occurred as a result of inadequate internal control. At a minimum, the auditors must:</w:t>
      </w:r>
    </w:p>
    <w:p w14:paraId="186BB4D8" w14:textId="77777777" w:rsidR="00275C84" w:rsidRPr="00275C84" w:rsidRDefault="00275C84" w:rsidP="00275C84">
      <w:pPr>
        <w:jc w:val="both"/>
        <w:rPr>
          <w:sz w:val="22"/>
          <w:szCs w:val="22"/>
        </w:rPr>
      </w:pPr>
    </w:p>
    <w:p w14:paraId="770573EB" w14:textId="77777777" w:rsidR="00275C84" w:rsidRPr="00275C84" w:rsidRDefault="00275C84" w:rsidP="00C43502">
      <w:pPr>
        <w:numPr>
          <w:ilvl w:val="0"/>
          <w:numId w:val="21"/>
        </w:numPr>
        <w:jc w:val="both"/>
        <w:rPr>
          <w:sz w:val="22"/>
          <w:szCs w:val="22"/>
        </w:rPr>
      </w:pPr>
      <w:r w:rsidRPr="00275C84">
        <w:rPr>
          <w:sz w:val="22"/>
          <w:szCs w:val="22"/>
        </w:rPr>
        <w:t>Review direct and indirect costs billed to and reimbursed by Chemonics and costs incurred but pending reimbursement by Chemonics, identifying and quantifying any questioned costs. All costs that are not supported with adequate documentation or are not in accordance with the agreement terms must be reported as questioned. Questioned costs that are pending reimbursement by Chemonics must be identified in the notes to the fund accountability statement as not (yet) reimbursed by Chemonics.</w:t>
      </w:r>
    </w:p>
    <w:p w14:paraId="273CFA14" w14:textId="77777777" w:rsidR="00275C84" w:rsidRPr="00275C84" w:rsidRDefault="00275C84" w:rsidP="00275C84">
      <w:pPr>
        <w:jc w:val="both"/>
        <w:rPr>
          <w:sz w:val="22"/>
          <w:szCs w:val="22"/>
        </w:rPr>
      </w:pPr>
    </w:p>
    <w:p w14:paraId="6952A6E8" w14:textId="6EA352B3" w:rsidR="00275C84" w:rsidRPr="00275C84" w:rsidRDefault="00275C84" w:rsidP="00C43502">
      <w:pPr>
        <w:numPr>
          <w:ilvl w:val="0"/>
          <w:numId w:val="21"/>
        </w:numPr>
        <w:jc w:val="both"/>
        <w:rPr>
          <w:sz w:val="22"/>
          <w:szCs w:val="22"/>
        </w:rPr>
      </w:pPr>
      <w:r w:rsidRPr="00275C84">
        <w:rPr>
          <w:sz w:val="22"/>
          <w:szCs w:val="22"/>
        </w:rPr>
        <w:t>Questioned costs must be presented in the fund accountability statement in two separate categories. Ineligible costs are costs that are explicitly questioned because they are unreasonable, prohibited by the agreements or applicable laws and regulations, or not program related. Unsupported costs are not supported with adequate documentation or did not have required prior approvals or authorizations. All questioned costs resulting from instances of noncompliance with agreement terms and applicable laws and regulations must be included as findings in the report on compliance. Also, the notes to the fund accountability statement must briefly describe the questioned costs and must be cross-referenced to any corresponding findings in the report on compliance.</w:t>
      </w:r>
    </w:p>
    <w:p w14:paraId="22DA03BA" w14:textId="77777777" w:rsidR="00275C84" w:rsidRPr="00275C84" w:rsidRDefault="00275C84" w:rsidP="00275C84">
      <w:pPr>
        <w:jc w:val="both"/>
        <w:rPr>
          <w:sz w:val="22"/>
          <w:szCs w:val="22"/>
        </w:rPr>
      </w:pPr>
    </w:p>
    <w:p w14:paraId="20CDAA33" w14:textId="77777777" w:rsidR="00275C84" w:rsidRPr="00275C84" w:rsidRDefault="00275C84" w:rsidP="00C43502">
      <w:pPr>
        <w:numPr>
          <w:ilvl w:val="0"/>
          <w:numId w:val="21"/>
        </w:numPr>
        <w:jc w:val="both"/>
        <w:rPr>
          <w:sz w:val="22"/>
          <w:szCs w:val="22"/>
        </w:rPr>
      </w:pPr>
      <w:r w:rsidRPr="00275C84">
        <w:rPr>
          <w:sz w:val="22"/>
          <w:szCs w:val="22"/>
        </w:rPr>
        <w:t>Review general and program ledgers to determine whether costs incurred were properly recorded. Reconcile direct costs billed to and reimbursed by Chemonics to the program and general ledgers.</w:t>
      </w:r>
    </w:p>
    <w:p w14:paraId="0D071FC7" w14:textId="77777777" w:rsidR="00275C84" w:rsidRPr="00275C84" w:rsidRDefault="00275C84" w:rsidP="00275C84">
      <w:pPr>
        <w:jc w:val="both"/>
        <w:rPr>
          <w:sz w:val="22"/>
          <w:szCs w:val="22"/>
        </w:rPr>
      </w:pPr>
    </w:p>
    <w:p w14:paraId="655AC013" w14:textId="77777777" w:rsidR="00275C84" w:rsidRPr="00275C84" w:rsidRDefault="00275C84" w:rsidP="00C43502">
      <w:pPr>
        <w:numPr>
          <w:ilvl w:val="0"/>
          <w:numId w:val="21"/>
        </w:numPr>
        <w:jc w:val="both"/>
        <w:rPr>
          <w:sz w:val="22"/>
          <w:szCs w:val="22"/>
        </w:rPr>
      </w:pPr>
      <w:r w:rsidRPr="00275C84">
        <w:rPr>
          <w:sz w:val="22"/>
          <w:szCs w:val="22"/>
        </w:rPr>
        <w:t>Review the procedures used to control the funds, including their channeling to contracted financial institutions or other implementing entities. Review the bank accounts and the controls on those bank accounts. Perform positive confirmation of balances, as necessary.</w:t>
      </w:r>
    </w:p>
    <w:p w14:paraId="7597B7ED" w14:textId="77777777" w:rsidR="00275C84" w:rsidRPr="00275C84" w:rsidRDefault="00275C84" w:rsidP="00275C84">
      <w:pPr>
        <w:jc w:val="both"/>
        <w:rPr>
          <w:sz w:val="22"/>
          <w:szCs w:val="22"/>
        </w:rPr>
      </w:pPr>
    </w:p>
    <w:p w14:paraId="5877E3BA" w14:textId="77777777" w:rsidR="00275C84" w:rsidRPr="00275C84" w:rsidRDefault="00275C84" w:rsidP="00C43502">
      <w:pPr>
        <w:numPr>
          <w:ilvl w:val="0"/>
          <w:numId w:val="21"/>
        </w:numPr>
        <w:jc w:val="both"/>
        <w:rPr>
          <w:sz w:val="22"/>
          <w:szCs w:val="22"/>
        </w:rPr>
      </w:pPr>
      <w:r w:rsidRPr="00275C84">
        <w:rPr>
          <w:sz w:val="22"/>
          <w:szCs w:val="22"/>
        </w:rPr>
        <w:t>Review procurement procedures to determine whether sound commercial practices including competition were used, reasonable prices were obtained, and adequate controls were in place over the qualities and quantities received.</w:t>
      </w:r>
    </w:p>
    <w:p w14:paraId="0A682E51" w14:textId="77777777" w:rsidR="00275C84" w:rsidRPr="00275C84" w:rsidRDefault="00275C84" w:rsidP="00275C84">
      <w:pPr>
        <w:jc w:val="both"/>
        <w:rPr>
          <w:sz w:val="22"/>
          <w:szCs w:val="22"/>
        </w:rPr>
      </w:pPr>
    </w:p>
    <w:p w14:paraId="59C58170" w14:textId="77777777" w:rsidR="00275C84" w:rsidRPr="00275C84" w:rsidRDefault="00275C84" w:rsidP="00C43502">
      <w:pPr>
        <w:numPr>
          <w:ilvl w:val="0"/>
          <w:numId w:val="21"/>
        </w:numPr>
        <w:jc w:val="both"/>
        <w:rPr>
          <w:sz w:val="22"/>
          <w:szCs w:val="22"/>
        </w:rPr>
      </w:pPr>
      <w:r w:rsidRPr="00275C84">
        <w:rPr>
          <w:sz w:val="22"/>
          <w:szCs w:val="22"/>
        </w:rPr>
        <w:t xml:space="preserve">Review direct salary charges to determine whether salary rates are reasonable for that position, in accordance with those approved by Chemonics when Chemonics approval is required and supported by appropriate payroll records. Determine if overtime is charged to the program and whether it is </w:t>
      </w:r>
      <w:r w:rsidRPr="00275C84">
        <w:rPr>
          <w:sz w:val="22"/>
          <w:szCs w:val="22"/>
        </w:rPr>
        <w:lastRenderedPageBreak/>
        <w:t>allowable under the terms of the agreements. Determine whether allowances and fringe benefits received by employees are in accordance with the agreements and applicable laws and regulations. The auditors must question unallowable salary charges in the fund accountability statement.</w:t>
      </w:r>
    </w:p>
    <w:p w14:paraId="09037F61" w14:textId="77777777" w:rsidR="00275C84" w:rsidRPr="00275C84" w:rsidRDefault="00275C84" w:rsidP="00275C84">
      <w:pPr>
        <w:jc w:val="both"/>
        <w:rPr>
          <w:sz w:val="22"/>
          <w:szCs w:val="22"/>
        </w:rPr>
      </w:pPr>
    </w:p>
    <w:p w14:paraId="663A6FF9" w14:textId="77777777" w:rsidR="00275C84" w:rsidRPr="00275C84" w:rsidRDefault="00275C84" w:rsidP="00C43502">
      <w:pPr>
        <w:numPr>
          <w:ilvl w:val="0"/>
          <w:numId w:val="21"/>
        </w:numPr>
        <w:jc w:val="both"/>
        <w:rPr>
          <w:sz w:val="22"/>
          <w:szCs w:val="22"/>
        </w:rPr>
      </w:pPr>
      <w:r w:rsidRPr="00275C84">
        <w:rPr>
          <w:sz w:val="22"/>
          <w:szCs w:val="22"/>
        </w:rPr>
        <w:t>Review travel and transportation charges to determine whether they are adequately supported and approved. Travel charges that are not supported with adequate documentation or not in accordance with agreements and regulations must be questioned in the fund accountability statement.</w:t>
      </w:r>
    </w:p>
    <w:p w14:paraId="6AE68516" w14:textId="77777777" w:rsidR="00275C84" w:rsidRPr="00275C84" w:rsidRDefault="00275C84" w:rsidP="00275C84">
      <w:pPr>
        <w:jc w:val="both"/>
        <w:rPr>
          <w:sz w:val="22"/>
          <w:szCs w:val="22"/>
        </w:rPr>
      </w:pPr>
    </w:p>
    <w:p w14:paraId="288C90D5" w14:textId="48DCFF9C" w:rsidR="00275C84" w:rsidRPr="00275C84" w:rsidRDefault="00275C84" w:rsidP="00C43502">
      <w:pPr>
        <w:numPr>
          <w:ilvl w:val="0"/>
          <w:numId w:val="21"/>
        </w:numPr>
        <w:jc w:val="both"/>
        <w:rPr>
          <w:sz w:val="22"/>
          <w:szCs w:val="22"/>
        </w:rPr>
      </w:pPr>
      <w:r w:rsidRPr="00275C84">
        <w:rPr>
          <w:sz w:val="22"/>
          <w:szCs w:val="22"/>
        </w:rPr>
        <w:t xml:space="preserve">Review commodities documentation (e.g., supplies, materials, vehicles, equipment, food products, tools, etc.) procured by the recipient as well as those directly procured by Chemonics for the recipient's use to determine whether commodities exist or were used for their intended purposes in accordance with the terms of the agreements, and whether control procedures exist and have been placed in operation to adequately safeguard the commodities. Because of the sensitive nature of the </w:t>
      </w:r>
      <w:r w:rsidR="00A639D7">
        <w:rPr>
          <w:sz w:val="22"/>
          <w:szCs w:val="22"/>
        </w:rPr>
        <w:t>cooperative agreement</w:t>
      </w:r>
      <w:r w:rsidRPr="00275C84">
        <w:rPr>
          <w:sz w:val="22"/>
          <w:szCs w:val="22"/>
        </w:rPr>
        <w:t xml:space="preserve"> and all activities under the </w:t>
      </w:r>
      <w:r w:rsidR="00A639D7">
        <w:rPr>
          <w:sz w:val="22"/>
          <w:szCs w:val="22"/>
        </w:rPr>
        <w:t>cooperative agreement</w:t>
      </w:r>
      <w:r w:rsidRPr="00275C84">
        <w:rPr>
          <w:sz w:val="22"/>
          <w:szCs w:val="22"/>
        </w:rPr>
        <w:t>, any site visit and in-country end-use reviews to verify commodities’ existence, use and marking are not possible. Therefore, end-use review is not part of the audit scope of work. The auditor should determine the cost of commodities based on supporting documentation available from the recipient.</w:t>
      </w:r>
    </w:p>
    <w:p w14:paraId="339D0E53" w14:textId="77777777" w:rsidR="00275C84" w:rsidRPr="00275C84" w:rsidRDefault="00275C84" w:rsidP="00275C84">
      <w:pPr>
        <w:jc w:val="both"/>
        <w:rPr>
          <w:sz w:val="22"/>
          <w:szCs w:val="22"/>
        </w:rPr>
      </w:pPr>
    </w:p>
    <w:p w14:paraId="2B3B62EA" w14:textId="77777777" w:rsidR="00275C84" w:rsidRPr="00275C84" w:rsidRDefault="00275C84" w:rsidP="00C43502">
      <w:pPr>
        <w:numPr>
          <w:ilvl w:val="0"/>
          <w:numId w:val="21"/>
        </w:numPr>
        <w:jc w:val="both"/>
        <w:rPr>
          <w:sz w:val="22"/>
          <w:szCs w:val="22"/>
        </w:rPr>
      </w:pPr>
      <w:r w:rsidRPr="00275C84">
        <w:rPr>
          <w:sz w:val="22"/>
          <w:szCs w:val="22"/>
        </w:rPr>
        <w:t>Review technical assistance and services procured by the recipient. The auditor must determine whether technical assistance and services were used for their intended purposes in accordance with the terms of the agreement. The cost of technical assistance and services not properly used in accordance with the terms of the agreement must be questioned in the fund accountability statement.</w:t>
      </w:r>
    </w:p>
    <w:p w14:paraId="204E7FE7" w14:textId="77777777" w:rsidR="00275C84" w:rsidRPr="00275C84" w:rsidRDefault="00275C84" w:rsidP="00275C84">
      <w:pPr>
        <w:jc w:val="both"/>
        <w:rPr>
          <w:sz w:val="22"/>
          <w:szCs w:val="22"/>
        </w:rPr>
      </w:pPr>
    </w:p>
    <w:p w14:paraId="7E8D9309" w14:textId="77777777" w:rsidR="00275C84" w:rsidRPr="00275C84" w:rsidRDefault="00275C84" w:rsidP="00275C84">
      <w:pPr>
        <w:jc w:val="both"/>
        <w:rPr>
          <w:sz w:val="22"/>
          <w:szCs w:val="22"/>
        </w:rPr>
      </w:pPr>
      <w:r w:rsidRPr="00275C84">
        <w:rPr>
          <w:sz w:val="22"/>
          <w:szCs w:val="22"/>
        </w:rPr>
        <w:t>If the recipient contracted the technical assistance and services through a U.S. contractor, the auditors are still responsible for determining whether technical assistance and services were used for their intended purposes in accordance with the terms of the agreement. However, the auditors are not responsible for performing additional audit steps for the costs incurred under the technical assistance and services agreements, if either Chemonics or USAID is responsible for contracting for audits of these costs.</w:t>
      </w:r>
    </w:p>
    <w:p w14:paraId="184EC379" w14:textId="77777777" w:rsidR="00275C84" w:rsidRPr="00275C84" w:rsidRDefault="00275C84" w:rsidP="00275C84">
      <w:pPr>
        <w:jc w:val="both"/>
        <w:rPr>
          <w:sz w:val="22"/>
          <w:szCs w:val="22"/>
        </w:rPr>
      </w:pPr>
    </w:p>
    <w:p w14:paraId="20ADAE88" w14:textId="77777777" w:rsidR="00275C84" w:rsidRPr="00275C84" w:rsidRDefault="00275C84" w:rsidP="00C43502">
      <w:pPr>
        <w:numPr>
          <w:ilvl w:val="0"/>
          <w:numId w:val="21"/>
        </w:numPr>
        <w:jc w:val="both"/>
        <w:rPr>
          <w:sz w:val="22"/>
          <w:szCs w:val="22"/>
        </w:rPr>
      </w:pPr>
      <w:r w:rsidRPr="00275C84">
        <w:rPr>
          <w:sz w:val="22"/>
          <w:szCs w:val="22"/>
        </w:rPr>
        <w:t>Since activities will have ended, ensure that all assets (inventories, fixed assets, commodities, etc.) procured with program funds were disposed of in accordance with the terms of the agreement.  The auditor must determine whether an annex to the fund accountability statement showing the balances and details of final inventories of nonexpendable property acquired under the agreement is presented accurately in all material respects in relation to the financial statements. This inventory must indicate which items were titled to the recipient and which were titled to other entities.</w:t>
      </w:r>
    </w:p>
    <w:p w14:paraId="420D6C60" w14:textId="77777777" w:rsidR="00275C84" w:rsidRPr="00275C84" w:rsidRDefault="00275C84" w:rsidP="00275C84">
      <w:pPr>
        <w:jc w:val="both"/>
        <w:rPr>
          <w:sz w:val="22"/>
          <w:szCs w:val="22"/>
        </w:rPr>
      </w:pPr>
    </w:p>
    <w:p w14:paraId="180377F8" w14:textId="77777777" w:rsidR="00275C84" w:rsidRPr="00275C84" w:rsidRDefault="00275C84" w:rsidP="00275C84">
      <w:pPr>
        <w:jc w:val="both"/>
        <w:rPr>
          <w:sz w:val="22"/>
          <w:szCs w:val="22"/>
        </w:rPr>
      </w:pPr>
      <w:r w:rsidRPr="00275C84">
        <w:rPr>
          <w:sz w:val="22"/>
          <w:szCs w:val="22"/>
        </w:rPr>
        <w:t>The fund accountability statement must separately disclose the financial information (revenues, costs, commodities and technical assistance) for the agreement. Questioned costs and internal control and compliance findings must be reported in the recipient’s financial audit using the same treatment and procedures as the recipient’s own questioned costs and findings.</w:t>
      </w:r>
    </w:p>
    <w:p w14:paraId="581E1772" w14:textId="77777777" w:rsidR="00275C84" w:rsidRPr="00275C84" w:rsidRDefault="00275C84" w:rsidP="00275C84">
      <w:pPr>
        <w:jc w:val="both"/>
        <w:rPr>
          <w:sz w:val="22"/>
          <w:szCs w:val="22"/>
        </w:rPr>
      </w:pPr>
    </w:p>
    <w:p w14:paraId="15764CA7" w14:textId="77777777" w:rsidR="00275C84" w:rsidRPr="00275C84" w:rsidRDefault="00275C84" w:rsidP="00275C84">
      <w:pPr>
        <w:jc w:val="both"/>
        <w:rPr>
          <w:b/>
          <w:sz w:val="22"/>
          <w:szCs w:val="22"/>
        </w:rPr>
      </w:pPr>
      <w:bookmarkStart w:id="4" w:name="_Toc10646667"/>
      <w:bookmarkStart w:id="5" w:name="_Toc10646841"/>
      <w:r w:rsidRPr="00275C84">
        <w:rPr>
          <w:b/>
          <w:sz w:val="22"/>
          <w:szCs w:val="22"/>
        </w:rPr>
        <w:t>C. Internal Controls</w:t>
      </w:r>
      <w:bookmarkEnd w:id="4"/>
      <w:bookmarkEnd w:id="5"/>
    </w:p>
    <w:p w14:paraId="76676D25" w14:textId="77777777" w:rsidR="00275C84" w:rsidRPr="00275C84" w:rsidRDefault="00275C84" w:rsidP="00275C84">
      <w:pPr>
        <w:jc w:val="both"/>
        <w:rPr>
          <w:b/>
          <w:sz w:val="22"/>
          <w:szCs w:val="22"/>
          <w:lang w:bidi="en-US"/>
        </w:rPr>
      </w:pPr>
    </w:p>
    <w:p w14:paraId="78D31368" w14:textId="77777777" w:rsidR="00275C84" w:rsidRPr="00275C84" w:rsidRDefault="00275C84" w:rsidP="00275C84">
      <w:pPr>
        <w:jc w:val="both"/>
        <w:rPr>
          <w:sz w:val="22"/>
          <w:szCs w:val="22"/>
        </w:rPr>
      </w:pPr>
      <w:r w:rsidRPr="00275C84">
        <w:rPr>
          <w:sz w:val="22"/>
          <w:szCs w:val="22"/>
        </w:rPr>
        <w:t>The auditor must review and evaluate the recipient's internal controls related to the USAID program to obtain a sufficient understanding of the design of relevant control policies and procedures and whether those policies and procedures have been placed in operation. The auditor's understanding of the internal controls must be documented in the audit documentation files.</w:t>
      </w:r>
    </w:p>
    <w:p w14:paraId="549C7D6F" w14:textId="77777777" w:rsidR="00275C84" w:rsidRPr="00275C84" w:rsidRDefault="00275C84" w:rsidP="00275C84">
      <w:pPr>
        <w:jc w:val="both"/>
        <w:rPr>
          <w:sz w:val="22"/>
          <w:szCs w:val="22"/>
        </w:rPr>
      </w:pPr>
    </w:p>
    <w:p w14:paraId="1284E085" w14:textId="77777777" w:rsidR="00275C84" w:rsidRPr="00275C84" w:rsidRDefault="00275C84" w:rsidP="00275C84">
      <w:pPr>
        <w:jc w:val="both"/>
        <w:rPr>
          <w:sz w:val="22"/>
          <w:szCs w:val="22"/>
        </w:rPr>
      </w:pPr>
      <w:r w:rsidRPr="00275C84">
        <w:rPr>
          <w:sz w:val="22"/>
          <w:szCs w:val="22"/>
        </w:rPr>
        <w:t xml:space="preserve">The auditor must prepare the report required by the </w:t>
      </w:r>
      <w:hyperlink r:id="rId23" w:history="1">
        <w:r w:rsidRPr="00275C84">
          <w:rPr>
            <w:rStyle w:val="Hyperlink"/>
            <w:sz w:val="22"/>
            <w:szCs w:val="22"/>
          </w:rPr>
          <w:t>Guide</w:t>
        </w:r>
      </w:hyperlink>
      <w:r w:rsidRPr="00275C84">
        <w:rPr>
          <w:sz w:val="22"/>
          <w:szCs w:val="22"/>
        </w:rPr>
        <w:t xml:space="preserve"> (refer to Appendix 2, Illustrative Audit Reports), identifying any significant deficiencies or material weaknesses in the design or operation of internal control. A material weakness is a deficiency, or combination of deficiencies, in internal controls, such that there is </w:t>
      </w:r>
      <w:r w:rsidRPr="00275C84">
        <w:rPr>
          <w:sz w:val="22"/>
          <w:szCs w:val="22"/>
        </w:rPr>
        <w:lastRenderedPageBreak/>
        <w:t>a reasonable possibility that a material misstatement of the entity’s financial statements will not be prevented or detected and corrected on a timely basis. A significant deficiency is a deficiency, or combination of deficiencies, in internal control that is less severe than a material weakness but that is important enough to merit attention by those charged with governance. Any significant deficiencies or material weaknesses must be set forth in the report as “findings”. Any other matters related to internal controls – such as suggestions for improving operational or administrative efficiency, effectiveness, or control deficiencies that are not significant deficiencies or material weaknesses – may be reported in a separate management letter and referred to in the report on internal control. A copy of the management letter should be provided to Chemonics along with the audit report.</w:t>
      </w:r>
    </w:p>
    <w:p w14:paraId="0EA615F4" w14:textId="77777777" w:rsidR="00275C84" w:rsidRPr="00275C84" w:rsidRDefault="00275C84" w:rsidP="00275C84">
      <w:pPr>
        <w:jc w:val="both"/>
        <w:rPr>
          <w:sz w:val="22"/>
          <w:szCs w:val="22"/>
        </w:rPr>
      </w:pPr>
    </w:p>
    <w:p w14:paraId="14A4D7A2" w14:textId="77777777" w:rsidR="00275C84" w:rsidRPr="00275C84" w:rsidRDefault="00275C84" w:rsidP="00275C84">
      <w:pPr>
        <w:jc w:val="both"/>
        <w:rPr>
          <w:sz w:val="22"/>
          <w:szCs w:val="22"/>
        </w:rPr>
      </w:pPr>
      <w:r w:rsidRPr="00275C84">
        <w:rPr>
          <w:sz w:val="22"/>
          <w:szCs w:val="22"/>
        </w:rPr>
        <w:t>The major internal control components to be studied and evaluated include, but are not limited to, the controls related to each revenue and expense account on the fund accountability statement. The auditor must:</w:t>
      </w:r>
    </w:p>
    <w:p w14:paraId="12F118DA" w14:textId="77777777" w:rsidR="00275C84" w:rsidRPr="00275C84" w:rsidRDefault="00275C84" w:rsidP="00275C84">
      <w:pPr>
        <w:jc w:val="both"/>
        <w:rPr>
          <w:sz w:val="22"/>
          <w:szCs w:val="22"/>
        </w:rPr>
      </w:pPr>
    </w:p>
    <w:p w14:paraId="4653231C" w14:textId="15C3F4A3" w:rsidR="00275C84" w:rsidRPr="00275C84" w:rsidRDefault="00275C84" w:rsidP="00C43502">
      <w:pPr>
        <w:numPr>
          <w:ilvl w:val="1"/>
          <w:numId w:val="22"/>
        </w:numPr>
        <w:jc w:val="both"/>
        <w:rPr>
          <w:sz w:val="22"/>
          <w:szCs w:val="22"/>
        </w:rPr>
      </w:pPr>
      <w:r w:rsidRPr="00275C84">
        <w:rPr>
          <w:sz w:val="22"/>
          <w:szCs w:val="22"/>
        </w:rPr>
        <w:t xml:space="preserve">Obtain an understanding of the design of the internal control related to the </w:t>
      </w:r>
      <w:r w:rsidR="00A639D7">
        <w:rPr>
          <w:sz w:val="22"/>
          <w:szCs w:val="22"/>
        </w:rPr>
        <w:t>subaward agreement</w:t>
      </w:r>
      <w:r w:rsidRPr="00275C84">
        <w:rPr>
          <w:sz w:val="22"/>
          <w:szCs w:val="22"/>
        </w:rPr>
        <w:t xml:space="preserve"> and determine whether they have been placed in operation.</w:t>
      </w:r>
    </w:p>
    <w:p w14:paraId="7E76C0AF" w14:textId="77777777" w:rsidR="00275C84" w:rsidRPr="00275C84" w:rsidRDefault="00275C84" w:rsidP="00275C84">
      <w:pPr>
        <w:jc w:val="both"/>
        <w:rPr>
          <w:sz w:val="22"/>
          <w:szCs w:val="22"/>
        </w:rPr>
      </w:pPr>
    </w:p>
    <w:p w14:paraId="2CCAFFC6" w14:textId="77777777" w:rsidR="00275C84" w:rsidRPr="00275C84" w:rsidRDefault="00275C84" w:rsidP="00C43502">
      <w:pPr>
        <w:numPr>
          <w:ilvl w:val="1"/>
          <w:numId w:val="22"/>
        </w:numPr>
        <w:jc w:val="both"/>
        <w:rPr>
          <w:sz w:val="22"/>
          <w:szCs w:val="22"/>
        </w:rPr>
      </w:pPr>
      <w:r w:rsidRPr="00275C84">
        <w:rPr>
          <w:sz w:val="22"/>
          <w:szCs w:val="22"/>
        </w:rPr>
        <w:t>Assess inherent risk, control risk, and determine the detection risk. Inherent risk is the susceptibility of an assertion, such as an account balance, to a misstatement that could be material, either individually or when aggregated with other misstatements, assuming that there are no related controls. Control risk is the risk that a material misstatement (either individually or when aggregated with other misstatements) could occur in a relevant assertion and will not be prevented or detected on a timely basis by the entity's internal controls. Detection risk is the risk that the auditor will not detect a material misstatement that exists in an assertion. Detection risk is based upon the effectiveness of an auditing procedure and the auditor’s application of that procedure.</w:t>
      </w:r>
    </w:p>
    <w:p w14:paraId="02C30EB3" w14:textId="77777777" w:rsidR="00275C84" w:rsidRPr="00275C84" w:rsidRDefault="00275C84" w:rsidP="00275C84">
      <w:pPr>
        <w:jc w:val="both"/>
        <w:rPr>
          <w:sz w:val="22"/>
          <w:szCs w:val="22"/>
        </w:rPr>
      </w:pPr>
    </w:p>
    <w:p w14:paraId="10178C3F" w14:textId="77777777" w:rsidR="00275C84" w:rsidRPr="00275C84" w:rsidRDefault="00275C84" w:rsidP="00C43502">
      <w:pPr>
        <w:numPr>
          <w:ilvl w:val="1"/>
          <w:numId w:val="22"/>
        </w:numPr>
        <w:jc w:val="both"/>
        <w:rPr>
          <w:sz w:val="22"/>
          <w:szCs w:val="22"/>
        </w:rPr>
      </w:pPr>
      <w:r w:rsidRPr="00275C84">
        <w:rPr>
          <w:sz w:val="22"/>
          <w:szCs w:val="22"/>
        </w:rPr>
        <w:t>Summarize the risk assessments for each assertion in the audit documentation file. The risk assessments must consider the following broad categories under which each assertion should be classified: (a) existence or occurrence; (b) completeness; (c) rights and obligations; (d) valuation or allocation; and (e) presentation and disclosure. At a minimum, the audit documentation files must identify the name of the account or assertion, the account balance or the amount represented by the assertion, the assessed level of inherent risk (high, moderate, or low), the assessed level of control risk (high, moderate, or low), the combined risk (high, moderate, or low), and a description of the nature, extent, and timing of the tests performed based on the combined risk. These summary audit documentation files must be cross-indexed to the supporting audit documentation files that contain the detailed analysis of the fieldwork. If control risk is evaluated at less than the maximum level (high), then the basis for the auditor's conclusion must be documented in the audit documentation files.</w:t>
      </w:r>
    </w:p>
    <w:p w14:paraId="726C0E99" w14:textId="77777777" w:rsidR="00275C84" w:rsidRPr="00275C84" w:rsidRDefault="00275C84" w:rsidP="00275C84">
      <w:pPr>
        <w:jc w:val="both"/>
        <w:rPr>
          <w:sz w:val="22"/>
          <w:szCs w:val="22"/>
        </w:rPr>
      </w:pPr>
    </w:p>
    <w:p w14:paraId="3678FFE4" w14:textId="77777777" w:rsidR="00275C84" w:rsidRPr="00275C84" w:rsidRDefault="00275C84" w:rsidP="00C43502">
      <w:pPr>
        <w:numPr>
          <w:ilvl w:val="1"/>
          <w:numId w:val="22"/>
        </w:numPr>
        <w:jc w:val="both"/>
        <w:rPr>
          <w:sz w:val="22"/>
          <w:szCs w:val="22"/>
        </w:rPr>
      </w:pPr>
      <w:r w:rsidRPr="00275C84">
        <w:rPr>
          <w:sz w:val="22"/>
          <w:szCs w:val="22"/>
        </w:rPr>
        <w:t>Evaluate the control environment, the adequacy of the accounting systems, and control procedures. Emphasis must be placed on the policies and procedures that pertain to the recipient’s ability to record, process, summarize, and report financial data consistent with the assertions embodied in each account of the fund accountability statement. This evaluation must include, but not be limited to, the control systems for:</w:t>
      </w:r>
    </w:p>
    <w:p w14:paraId="5AFD8E7D" w14:textId="77777777" w:rsidR="00275C84" w:rsidRPr="00275C84" w:rsidRDefault="00275C84" w:rsidP="00275C84">
      <w:pPr>
        <w:jc w:val="both"/>
        <w:rPr>
          <w:sz w:val="22"/>
          <w:szCs w:val="22"/>
        </w:rPr>
      </w:pPr>
    </w:p>
    <w:p w14:paraId="4C50483F" w14:textId="24D1777A" w:rsidR="00275C84" w:rsidRPr="00275C84" w:rsidRDefault="00275C84" w:rsidP="00C43502">
      <w:pPr>
        <w:numPr>
          <w:ilvl w:val="2"/>
          <w:numId w:val="22"/>
        </w:numPr>
        <w:jc w:val="both"/>
        <w:rPr>
          <w:sz w:val="22"/>
          <w:szCs w:val="22"/>
        </w:rPr>
      </w:pPr>
      <w:r w:rsidRPr="00275C84">
        <w:rPr>
          <w:sz w:val="22"/>
          <w:szCs w:val="22"/>
        </w:rPr>
        <w:t xml:space="preserve">Ensuring that charges to the </w:t>
      </w:r>
      <w:r w:rsidR="00BB5CF8">
        <w:rPr>
          <w:sz w:val="22"/>
          <w:szCs w:val="22"/>
        </w:rPr>
        <w:t>subaward</w:t>
      </w:r>
      <w:r w:rsidRPr="00275C84">
        <w:rPr>
          <w:sz w:val="22"/>
          <w:szCs w:val="22"/>
        </w:rPr>
        <w:t xml:space="preserve"> are proper and supported;</w:t>
      </w:r>
    </w:p>
    <w:p w14:paraId="3EF075E0" w14:textId="77777777" w:rsidR="00275C84" w:rsidRPr="00275C84" w:rsidRDefault="00275C84" w:rsidP="00C43502">
      <w:pPr>
        <w:numPr>
          <w:ilvl w:val="2"/>
          <w:numId w:val="22"/>
        </w:numPr>
        <w:jc w:val="both"/>
        <w:rPr>
          <w:sz w:val="22"/>
          <w:szCs w:val="22"/>
        </w:rPr>
      </w:pPr>
      <w:r w:rsidRPr="00275C84">
        <w:rPr>
          <w:sz w:val="22"/>
          <w:szCs w:val="22"/>
        </w:rPr>
        <w:t>Managing cash on hand and in bank accounts;</w:t>
      </w:r>
    </w:p>
    <w:p w14:paraId="29E6D5D0" w14:textId="77777777" w:rsidR="00275C84" w:rsidRPr="00275C84" w:rsidRDefault="00275C84" w:rsidP="00C43502">
      <w:pPr>
        <w:numPr>
          <w:ilvl w:val="2"/>
          <w:numId w:val="22"/>
        </w:numPr>
        <w:jc w:val="both"/>
        <w:rPr>
          <w:sz w:val="22"/>
          <w:szCs w:val="22"/>
        </w:rPr>
      </w:pPr>
      <w:r w:rsidRPr="00275C84">
        <w:rPr>
          <w:sz w:val="22"/>
          <w:szCs w:val="22"/>
        </w:rPr>
        <w:t>Procuring goods and services;</w:t>
      </w:r>
    </w:p>
    <w:p w14:paraId="17A55253" w14:textId="77777777" w:rsidR="00275C84" w:rsidRPr="00275C84" w:rsidRDefault="00275C84" w:rsidP="00C43502">
      <w:pPr>
        <w:numPr>
          <w:ilvl w:val="2"/>
          <w:numId w:val="22"/>
        </w:numPr>
        <w:jc w:val="both"/>
        <w:rPr>
          <w:sz w:val="22"/>
          <w:szCs w:val="22"/>
        </w:rPr>
      </w:pPr>
      <w:r w:rsidRPr="00275C84">
        <w:rPr>
          <w:sz w:val="22"/>
          <w:szCs w:val="22"/>
        </w:rPr>
        <w:t>Managing inventory and receiving functions;</w:t>
      </w:r>
    </w:p>
    <w:p w14:paraId="3C53F1C0" w14:textId="77777777" w:rsidR="00275C84" w:rsidRPr="00275C84" w:rsidRDefault="00275C84" w:rsidP="00C43502">
      <w:pPr>
        <w:numPr>
          <w:ilvl w:val="2"/>
          <w:numId w:val="22"/>
        </w:numPr>
        <w:jc w:val="both"/>
        <w:rPr>
          <w:sz w:val="22"/>
          <w:szCs w:val="22"/>
        </w:rPr>
      </w:pPr>
      <w:r w:rsidRPr="00275C84">
        <w:rPr>
          <w:sz w:val="22"/>
          <w:szCs w:val="22"/>
        </w:rPr>
        <w:lastRenderedPageBreak/>
        <w:t>Managing personnel functions such as timekeeping, salaries, and benefits;</w:t>
      </w:r>
    </w:p>
    <w:p w14:paraId="7B6E240B" w14:textId="77777777" w:rsidR="00275C84" w:rsidRPr="00275C84" w:rsidRDefault="00275C84" w:rsidP="00C43502">
      <w:pPr>
        <w:numPr>
          <w:ilvl w:val="2"/>
          <w:numId w:val="22"/>
        </w:numPr>
        <w:jc w:val="both"/>
        <w:rPr>
          <w:sz w:val="22"/>
          <w:szCs w:val="22"/>
        </w:rPr>
      </w:pPr>
      <w:r w:rsidRPr="00275C84">
        <w:rPr>
          <w:sz w:val="22"/>
          <w:szCs w:val="22"/>
        </w:rPr>
        <w:t>Managing and disposing of commodities (such as vehicles, equipment, and tools, as well as other commodities) purchased either by the program or directly by Chemonics; and</w:t>
      </w:r>
    </w:p>
    <w:p w14:paraId="4B69BD45" w14:textId="77777777" w:rsidR="00275C84" w:rsidRPr="00275C84" w:rsidRDefault="00275C84" w:rsidP="00C43502">
      <w:pPr>
        <w:numPr>
          <w:ilvl w:val="2"/>
          <w:numId w:val="22"/>
        </w:numPr>
        <w:jc w:val="both"/>
        <w:rPr>
          <w:sz w:val="22"/>
          <w:szCs w:val="22"/>
        </w:rPr>
      </w:pPr>
      <w:r w:rsidRPr="00275C84">
        <w:rPr>
          <w:sz w:val="22"/>
          <w:szCs w:val="22"/>
        </w:rPr>
        <w:t>Ensuring compliance with agreement terms and applicable laws and regulations that collectively have a material impact on the fund accountability statement. The results of this evaluation must be contained in the audit documentation section described in this Statement of Work and presented in the compliance report.</w:t>
      </w:r>
    </w:p>
    <w:p w14:paraId="328EE2E6" w14:textId="77777777" w:rsidR="00275C84" w:rsidRPr="00275C84" w:rsidRDefault="00275C84" w:rsidP="00275C84">
      <w:pPr>
        <w:jc w:val="both"/>
        <w:rPr>
          <w:sz w:val="22"/>
          <w:szCs w:val="22"/>
        </w:rPr>
      </w:pPr>
    </w:p>
    <w:p w14:paraId="2EA35B6F" w14:textId="77777777" w:rsidR="00275C84" w:rsidRPr="00275C84" w:rsidRDefault="00275C84" w:rsidP="00C43502">
      <w:pPr>
        <w:numPr>
          <w:ilvl w:val="1"/>
          <w:numId w:val="22"/>
        </w:numPr>
        <w:jc w:val="both"/>
        <w:rPr>
          <w:sz w:val="22"/>
          <w:szCs w:val="22"/>
        </w:rPr>
      </w:pPr>
      <w:r w:rsidRPr="00275C84">
        <w:rPr>
          <w:sz w:val="22"/>
          <w:szCs w:val="22"/>
        </w:rPr>
        <w:t>Include in the study and evaluation other policies and procedures that may be relevant if they pertain to data the auditor uses in applying auditing procedures. This may include, for example, policies and procedures that pertain to non- financial data that the auditor uses in analytical procedures.</w:t>
      </w:r>
    </w:p>
    <w:p w14:paraId="4BF78EE9" w14:textId="77777777" w:rsidR="00275C84" w:rsidRPr="00275C84" w:rsidRDefault="00275C84" w:rsidP="00275C84">
      <w:pPr>
        <w:jc w:val="both"/>
        <w:rPr>
          <w:sz w:val="22"/>
          <w:szCs w:val="22"/>
        </w:rPr>
      </w:pPr>
      <w:r w:rsidRPr="00275C84">
        <w:rPr>
          <w:sz w:val="22"/>
          <w:szCs w:val="22"/>
        </w:rPr>
        <w:t xml:space="preserve"> </w:t>
      </w:r>
    </w:p>
    <w:p w14:paraId="73325576" w14:textId="77777777" w:rsidR="00275C84" w:rsidRPr="00275C84" w:rsidRDefault="00275C84" w:rsidP="00C43502">
      <w:pPr>
        <w:numPr>
          <w:ilvl w:val="0"/>
          <w:numId w:val="24"/>
        </w:numPr>
        <w:jc w:val="both"/>
        <w:rPr>
          <w:b/>
          <w:bCs/>
          <w:sz w:val="22"/>
          <w:szCs w:val="22"/>
          <w:lang w:bidi="en-US"/>
        </w:rPr>
      </w:pPr>
      <w:bookmarkStart w:id="6" w:name="_Toc10646668"/>
      <w:bookmarkStart w:id="7" w:name="_Toc10646842"/>
      <w:r w:rsidRPr="00275C84">
        <w:rPr>
          <w:b/>
          <w:bCs/>
          <w:sz w:val="22"/>
          <w:szCs w:val="22"/>
          <w:lang w:bidi="en-US"/>
        </w:rPr>
        <w:t>Compliance with Agreement Terms and Applicable Laws and Regulations</w:t>
      </w:r>
      <w:bookmarkEnd w:id="6"/>
      <w:bookmarkEnd w:id="7"/>
    </w:p>
    <w:p w14:paraId="6D058162" w14:textId="77777777" w:rsidR="00275C84" w:rsidRPr="00275C84" w:rsidRDefault="00275C84" w:rsidP="00275C84">
      <w:pPr>
        <w:jc w:val="both"/>
        <w:rPr>
          <w:b/>
          <w:sz w:val="22"/>
          <w:szCs w:val="22"/>
          <w:lang w:bidi="en-US"/>
        </w:rPr>
      </w:pPr>
    </w:p>
    <w:p w14:paraId="07416DA3" w14:textId="77777777" w:rsidR="00275C84" w:rsidRPr="00275C84" w:rsidRDefault="00275C84" w:rsidP="00275C84">
      <w:pPr>
        <w:jc w:val="both"/>
        <w:rPr>
          <w:sz w:val="22"/>
          <w:szCs w:val="22"/>
          <w:lang w:bidi="en-US"/>
        </w:rPr>
      </w:pPr>
      <w:r w:rsidRPr="00275C84">
        <w:rPr>
          <w:sz w:val="22"/>
          <w:szCs w:val="22"/>
          <w:lang w:bidi="en-US"/>
        </w:rPr>
        <w:t>In fulfilling the audit requirement to determine compliance with agreement terms and applicable laws and regulations related to the USAID program, the auditor must follow the reporting standards contained in GAGAS for reporting on compliance which incorporate the AICPA Professional Standards. The auditor's report on compliance must set forth as findings all material instances of noncompliance, defined as instances that could have a direct and material effect on the fund accountability statement, and/or the financial statements, as applicable. Nonmaterial instances of noncompliance must be included in a separate management letter referred to in the report on compliance. A copy of the management letter and audit report shall be provided directly to Chemonics.</w:t>
      </w:r>
    </w:p>
    <w:p w14:paraId="7417C261" w14:textId="77777777" w:rsidR="00275C84" w:rsidRPr="00275C84" w:rsidRDefault="00275C84" w:rsidP="00275C84">
      <w:pPr>
        <w:jc w:val="both"/>
        <w:rPr>
          <w:sz w:val="22"/>
          <w:szCs w:val="22"/>
          <w:lang w:bidi="en-US"/>
        </w:rPr>
      </w:pPr>
    </w:p>
    <w:p w14:paraId="4E88FDF8" w14:textId="77777777" w:rsidR="00275C84" w:rsidRPr="00275C84" w:rsidRDefault="00275C84" w:rsidP="00275C84">
      <w:pPr>
        <w:jc w:val="both"/>
        <w:rPr>
          <w:sz w:val="22"/>
          <w:szCs w:val="22"/>
          <w:lang w:bidi="en-US"/>
        </w:rPr>
      </w:pPr>
      <w:bookmarkStart w:id="8" w:name="_Hlk10473908"/>
      <w:r w:rsidRPr="00275C84">
        <w:rPr>
          <w:sz w:val="22"/>
          <w:szCs w:val="22"/>
          <w:lang w:bidi="en-US"/>
        </w:rPr>
        <w:t>The auditor's report must include relevant information about identified or suspected fraud based on sufficient, appropriate evidence obtained that a fraud or illegal act either has occurred or is likely to have occurred. In reporting material fraud, illegal acts, and abuse or other noncompliance, the auditor must place its findings in proper perspective. In presenting material irregularities, illegal acts, or other noncompliance, the auditor must follow the reporting standards contained in GAGAS. If the auditor concludes that sufficient evidence of any known or likely fraud or illegal acts exists, regardless of whether material to the financial statements, the auditor must contact Chemonics.</w:t>
      </w:r>
    </w:p>
    <w:bookmarkEnd w:id="8"/>
    <w:p w14:paraId="7884014F" w14:textId="77777777" w:rsidR="00275C84" w:rsidRPr="00275C84" w:rsidRDefault="00275C84" w:rsidP="00275C84">
      <w:pPr>
        <w:jc w:val="both"/>
        <w:rPr>
          <w:sz w:val="22"/>
          <w:szCs w:val="22"/>
          <w:lang w:bidi="en-US"/>
        </w:rPr>
      </w:pPr>
    </w:p>
    <w:p w14:paraId="7B333B51" w14:textId="77777777" w:rsidR="00275C84" w:rsidRPr="00275C84" w:rsidRDefault="00275C84" w:rsidP="00275C84">
      <w:pPr>
        <w:jc w:val="both"/>
        <w:rPr>
          <w:sz w:val="22"/>
          <w:szCs w:val="22"/>
          <w:lang w:bidi="en-US"/>
        </w:rPr>
      </w:pPr>
      <w:r w:rsidRPr="00275C84">
        <w:rPr>
          <w:sz w:val="22"/>
          <w:szCs w:val="22"/>
          <w:lang w:bidi="en-US"/>
        </w:rPr>
        <w:t>In planning and conducting the tests of compliance the auditor must:</w:t>
      </w:r>
    </w:p>
    <w:p w14:paraId="777789EF" w14:textId="77777777" w:rsidR="00275C84" w:rsidRPr="00275C84" w:rsidRDefault="00275C84" w:rsidP="00275C84">
      <w:pPr>
        <w:jc w:val="both"/>
        <w:rPr>
          <w:sz w:val="22"/>
          <w:szCs w:val="22"/>
          <w:lang w:bidi="en-US"/>
        </w:rPr>
      </w:pPr>
    </w:p>
    <w:p w14:paraId="3FF38B3D" w14:textId="77777777" w:rsidR="00275C84" w:rsidRPr="00275C84" w:rsidRDefault="00275C84" w:rsidP="00C43502">
      <w:pPr>
        <w:numPr>
          <w:ilvl w:val="1"/>
          <w:numId w:val="23"/>
        </w:numPr>
        <w:jc w:val="both"/>
        <w:rPr>
          <w:sz w:val="22"/>
          <w:szCs w:val="22"/>
        </w:rPr>
      </w:pPr>
      <w:r w:rsidRPr="00275C84">
        <w:rPr>
          <w:sz w:val="22"/>
          <w:szCs w:val="22"/>
        </w:rPr>
        <w:t>Identify the agreement terms and pertinent laws and regulations and determine which of those, if not observed, could have a direct and material effect on the fund accountability statement. The auditor must:</w:t>
      </w:r>
    </w:p>
    <w:p w14:paraId="7D316EE9" w14:textId="77777777" w:rsidR="00275C84" w:rsidRPr="00275C84" w:rsidRDefault="00275C84" w:rsidP="00275C84">
      <w:pPr>
        <w:jc w:val="both"/>
        <w:rPr>
          <w:sz w:val="22"/>
          <w:szCs w:val="22"/>
          <w:lang w:bidi="en-US"/>
        </w:rPr>
      </w:pPr>
    </w:p>
    <w:p w14:paraId="6C78D2FC" w14:textId="77777777" w:rsidR="00275C84" w:rsidRPr="00275C84" w:rsidRDefault="00275C84" w:rsidP="00C43502">
      <w:pPr>
        <w:numPr>
          <w:ilvl w:val="2"/>
          <w:numId w:val="23"/>
        </w:numPr>
        <w:jc w:val="both"/>
        <w:rPr>
          <w:sz w:val="22"/>
          <w:szCs w:val="22"/>
        </w:rPr>
      </w:pPr>
      <w:r w:rsidRPr="00275C84">
        <w:rPr>
          <w:sz w:val="22"/>
          <w:szCs w:val="22"/>
        </w:rPr>
        <w:t>List all standard and program-specific provisions contained in the agreement that cumulatively, if not observed, could have a direct and material effect on the fund accountability statement;</w:t>
      </w:r>
    </w:p>
    <w:p w14:paraId="7242EE94" w14:textId="77777777" w:rsidR="00275C84" w:rsidRPr="00275C84" w:rsidRDefault="00275C84" w:rsidP="00275C84">
      <w:pPr>
        <w:jc w:val="both"/>
        <w:rPr>
          <w:sz w:val="22"/>
          <w:szCs w:val="22"/>
          <w:lang w:bidi="en-US"/>
        </w:rPr>
      </w:pPr>
    </w:p>
    <w:p w14:paraId="0CC7864D" w14:textId="77777777" w:rsidR="00275C84" w:rsidRPr="00275C84" w:rsidRDefault="00275C84" w:rsidP="00C43502">
      <w:pPr>
        <w:numPr>
          <w:ilvl w:val="2"/>
          <w:numId w:val="23"/>
        </w:numPr>
        <w:jc w:val="both"/>
        <w:rPr>
          <w:sz w:val="22"/>
          <w:szCs w:val="22"/>
        </w:rPr>
      </w:pPr>
      <w:r w:rsidRPr="00275C84">
        <w:rPr>
          <w:sz w:val="22"/>
          <w:szCs w:val="22"/>
        </w:rPr>
        <w:t>Assess the inherent and control risk that material noncompliance could occur for each of the compliance requirements;</w:t>
      </w:r>
    </w:p>
    <w:p w14:paraId="5D77E60D" w14:textId="77777777" w:rsidR="00275C84" w:rsidRPr="00275C84" w:rsidRDefault="00275C84" w:rsidP="00275C84">
      <w:pPr>
        <w:jc w:val="both"/>
        <w:rPr>
          <w:sz w:val="22"/>
          <w:szCs w:val="22"/>
          <w:lang w:bidi="en-US"/>
        </w:rPr>
      </w:pPr>
    </w:p>
    <w:p w14:paraId="5BC175C2" w14:textId="77777777" w:rsidR="00275C84" w:rsidRPr="00275C84" w:rsidRDefault="00275C84" w:rsidP="00C43502">
      <w:pPr>
        <w:numPr>
          <w:ilvl w:val="2"/>
          <w:numId w:val="23"/>
        </w:numPr>
        <w:jc w:val="both"/>
        <w:rPr>
          <w:sz w:val="22"/>
          <w:szCs w:val="22"/>
        </w:rPr>
      </w:pPr>
      <w:r w:rsidRPr="00275C84">
        <w:rPr>
          <w:sz w:val="22"/>
          <w:szCs w:val="22"/>
        </w:rPr>
        <w:t xml:space="preserve">Determine the nature, timing and extent of audit steps and procedures to test for errors, fraud, and illegal acts that provide reasonable assurance of detecting both intentional and unintentional instances of noncompliance with agreement terms </w:t>
      </w:r>
      <w:r w:rsidRPr="00275C84">
        <w:rPr>
          <w:sz w:val="22"/>
          <w:szCs w:val="22"/>
        </w:rPr>
        <w:lastRenderedPageBreak/>
        <w:t>and applicable laws and regulations that could have a material effect on the fund accountability statement; and</w:t>
      </w:r>
    </w:p>
    <w:p w14:paraId="27CF890A" w14:textId="77777777" w:rsidR="00275C84" w:rsidRPr="00275C84" w:rsidRDefault="00275C84" w:rsidP="00275C84">
      <w:pPr>
        <w:jc w:val="both"/>
        <w:rPr>
          <w:sz w:val="22"/>
          <w:szCs w:val="22"/>
          <w:lang w:bidi="en-US"/>
        </w:rPr>
      </w:pPr>
    </w:p>
    <w:p w14:paraId="5FC91E3F" w14:textId="77777777" w:rsidR="00275C84" w:rsidRPr="00275C84" w:rsidRDefault="00275C84" w:rsidP="00C43502">
      <w:pPr>
        <w:numPr>
          <w:ilvl w:val="2"/>
          <w:numId w:val="23"/>
        </w:numPr>
        <w:jc w:val="both"/>
        <w:rPr>
          <w:sz w:val="22"/>
          <w:szCs w:val="22"/>
        </w:rPr>
      </w:pPr>
      <w:r w:rsidRPr="00275C84">
        <w:rPr>
          <w:sz w:val="22"/>
          <w:szCs w:val="22"/>
        </w:rPr>
        <w:t>Prepare a summary audit documentation file that adequately identifies each of the specific compliance requirements included in the review, the results of the inherent, control and (detection) risk assessments for each compliance requirement, the audit steps used to test for compliance with each of the requirements based on the risk assessment, and the results of the compliance testing for each requirement. The summary document should be cross-indexed to detail audit documentation that support the facts and conclusions contained in the summary document.</w:t>
      </w:r>
    </w:p>
    <w:p w14:paraId="419A3A04" w14:textId="77777777" w:rsidR="00275C84" w:rsidRPr="00275C84" w:rsidRDefault="00275C84" w:rsidP="00275C84">
      <w:pPr>
        <w:jc w:val="both"/>
        <w:rPr>
          <w:sz w:val="22"/>
          <w:szCs w:val="22"/>
          <w:lang w:bidi="en-US"/>
        </w:rPr>
      </w:pPr>
    </w:p>
    <w:p w14:paraId="54B09134" w14:textId="77777777" w:rsidR="00275C84" w:rsidRPr="00275C84" w:rsidRDefault="00275C84" w:rsidP="00C43502">
      <w:pPr>
        <w:numPr>
          <w:ilvl w:val="1"/>
          <w:numId w:val="23"/>
        </w:numPr>
        <w:jc w:val="both"/>
        <w:rPr>
          <w:sz w:val="22"/>
          <w:szCs w:val="22"/>
        </w:rPr>
      </w:pPr>
      <w:r w:rsidRPr="00275C84">
        <w:rPr>
          <w:sz w:val="22"/>
          <w:szCs w:val="22"/>
        </w:rPr>
        <w:t>Determine if payments have been made in accordance with agreement terms and applicable laws and regulations.</w:t>
      </w:r>
    </w:p>
    <w:p w14:paraId="14BF6B5C" w14:textId="77777777" w:rsidR="00275C84" w:rsidRPr="00275C84" w:rsidRDefault="00275C84" w:rsidP="00275C84">
      <w:pPr>
        <w:jc w:val="both"/>
        <w:rPr>
          <w:sz w:val="22"/>
          <w:szCs w:val="22"/>
          <w:lang w:bidi="en-US"/>
        </w:rPr>
      </w:pPr>
    </w:p>
    <w:p w14:paraId="0E865861" w14:textId="77777777" w:rsidR="00275C84" w:rsidRPr="00275C84" w:rsidRDefault="00275C84" w:rsidP="00C43502">
      <w:pPr>
        <w:numPr>
          <w:ilvl w:val="1"/>
          <w:numId w:val="23"/>
        </w:numPr>
        <w:jc w:val="both"/>
        <w:rPr>
          <w:sz w:val="22"/>
          <w:szCs w:val="22"/>
        </w:rPr>
      </w:pPr>
      <w:r w:rsidRPr="00275C84">
        <w:rPr>
          <w:sz w:val="22"/>
          <w:szCs w:val="22"/>
        </w:rPr>
        <w:t>Determine if funds have been expended for purposes not authorized or not in accordance with applicable agreement terms. If so, the auditor must identify these costs as questioned in the fund accountability statement.</w:t>
      </w:r>
    </w:p>
    <w:p w14:paraId="52F93E4E" w14:textId="77777777" w:rsidR="00275C84" w:rsidRPr="00275C84" w:rsidRDefault="00275C84" w:rsidP="00275C84">
      <w:pPr>
        <w:jc w:val="both"/>
        <w:rPr>
          <w:sz w:val="22"/>
          <w:szCs w:val="22"/>
          <w:lang w:bidi="en-US"/>
        </w:rPr>
      </w:pPr>
    </w:p>
    <w:p w14:paraId="3ED81199" w14:textId="1B5670B9" w:rsidR="00275C84" w:rsidRDefault="00275C84" w:rsidP="00C43502">
      <w:pPr>
        <w:numPr>
          <w:ilvl w:val="1"/>
          <w:numId w:val="23"/>
        </w:numPr>
        <w:jc w:val="both"/>
        <w:rPr>
          <w:sz w:val="22"/>
          <w:szCs w:val="22"/>
        </w:rPr>
      </w:pPr>
      <w:r w:rsidRPr="00275C84">
        <w:rPr>
          <w:sz w:val="22"/>
          <w:szCs w:val="22"/>
        </w:rPr>
        <w:t>Identify any costs not considered appropriate, classifying and explaining why these costs are questioned.</w:t>
      </w:r>
    </w:p>
    <w:p w14:paraId="5E2F3209" w14:textId="77777777" w:rsidR="00A639D7" w:rsidRPr="00275C84" w:rsidRDefault="00A639D7" w:rsidP="005E31F5">
      <w:pPr>
        <w:jc w:val="both"/>
        <w:rPr>
          <w:sz w:val="22"/>
          <w:szCs w:val="22"/>
        </w:rPr>
      </w:pPr>
    </w:p>
    <w:p w14:paraId="0227FD91" w14:textId="29776565" w:rsidR="00275C84" w:rsidRPr="00275C84" w:rsidRDefault="00275C84" w:rsidP="00C43502">
      <w:pPr>
        <w:numPr>
          <w:ilvl w:val="1"/>
          <w:numId w:val="23"/>
        </w:numPr>
        <w:jc w:val="both"/>
        <w:rPr>
          <w:sz w:val="22"/>
          <w:szCs w:val="22"/>
        </w:rPr>
      </w:pPr>
      <w:r w:rsidRPr="00275C84">
        <w:rPr>
          <w:sz w:val="22"/>
          <w:szCs w:val="22"/>
        </w:rPr>
        <w:t xml:space="preserve">Determine whether commodities, whether directly procured by the recipient or directly procured by Chemonics for the recipient’s use, exist or were used for their intended purposes in accordance with the agreements. Ensure that commodities are marked in accordance with </w:t>
      </w:r>
      <w:r w:rsidR="00A639D7">
        <w:rPr>
          <w:sz w:val="22"/>
          <w:szCs w:val="22"/>
        </w:rPr>
        <w:t>subaward</w:t>
      </w:r>
      <w:r w:rsidRPr="00275C84">
        <w:rPr>
          <w:sz w:val="22"/>
          <w:szCs w:val="22"/>
        </w:rPr>
        <w:t xml:space="preserve"> requirements. If not, the cost of such commodities must be questioned.</w:t>
      </w:r>
    </w:p>
    <w:p w14:paraId="53375521" w14:textId="77777777" w:rsidR="00275C84" w:rsidRPr="00275C84" w:rsidRDefault="00275C84" w:rsidP="00275C84">
      <w:pPr>
        <w:jc w:val="both"/>
        <w:rPr>
          <w:sz w:val="22"/>
          <w:szCs w:val="22"/>
          <w:lang w:bidi="en-US"/>
        </w:rPr>
      </w:pPr>
    </w:p>
    <w:p w14:paraId="0CC9A856" w14:textId="77777777" w:rsidR="00275C84" w:rsidRPr="00275C84" w:rsidRDefault="00275C84" w:rsidP="00C43502">
      <w:pPr>
        <w:numPr>
          <w:ilvl w:val="1"/>
          <w:numId w:val="23"/>
        </w:numPr>
        <w:jc w:val="both"/>
        <w:rPr>
          <w:sz w:val="22"/>
          <w:szCs w:val="22"/>
        </w:rPr>
      </w:pPr>
      <w:r w:rsidRPr="00275C84">
        <w:rPr>
          <w:sz w:val="22"/>
          <w:szCs w:val="22"/>
        </w:rPr>
        <w:t>Determine whether any technical assistance and services, whether procured by the recipient or directly procured by Chemonics for the recipient’s use, were used for their intended purposes in accordance with the agreements. If not, the cost of such technical assistance and services must be questioned.</w:t>
      </w:r>
    </w:p>
    <w:p w14:paraId="2F4BB174" w14:textId="77777777" w:rsidR="00275C84" w:rsidRPr="00275C84" w:rsidRDefault="00275C84" w:rsidP="00275C84">
      <w:pPr>
        <w:jc w:val="both"/>
        <w:rPr>
          <w:sz w:val="22"/>
          <w:szCs w:val="22"/>
          <w:lang w:bidi="en-US"/>
        </w:rPr>
      </w:pPr>
    </w:p>
    <w:p w14:paraId="05E36A30" w14:textId="77777777" w:rsidR="00275C84" w:rsidRPr="00275C84" w:rsidRDefault="00275C84" w:rsidP="00C43502">
      <w:pPr>
        <w:numPr>
          <w:ilvl w:val="1"/>
          <w:numId w:val="23"/>
        </w:numPr>
        <w:jc w:val="both"/>
        <w:rPr>
          <w:sz w:val="22"/>
          <w:szCs w:val="22"/>
        </w:rPr>
      </w:pPr>
      <w:r w:rsidRPr="00275C84">
        <w:rPr>
          <w:sz w:val="22"/>
          <w:szCs w:val="22"/>
        </w:rPr>
        <w:t>Determine whether those who received services and benefits were eligible to receive them.</w:t>
      </w:r>
    </w:p>
    <w:p w14:paraId="006D6C03" w14:textId="77777777" w:rsidR="00275C84" w:rsidRPr="00275C84" w:rsidRDefault="00275C84" w:rsidP="00275C84">
      <w:pPr>
        <w:jc w:val="both"/>
        <w:rPr>
          <w:sz w:val="22"/>
          <w:szCs w:val="22"/>
          <w:lang w:bidi="en-US"/>
        </w:rPr>
      </w:pPr>
    </w:p>
    <w:p w14:paraId="00D567E4" w14:textId="77777777" w:rsidR="00275C84" w:rsidRPr="00275C84" w:rsidRDefault="00275C84" w:rsidP="00C43502">
      <w:pPr>
        <w:numPr>
          <w:ilvl w:val="1"/>
          <w:numId w:val="23"/>
        </w:numPr>
        <w:jc w:val="both"/>
        <w:rPr>
          <w:sz w:val="22"/>
          <w:szCs w:val="22"/>
        </w:rPr>
      </w:pPr>
      <w:r w:rsidRPr="00275C84">
        <w:rPr>
          <w:sz w:val="22"/>
          <w:szCs w:val="22"/>
        </w:rPr>
        <w:t>Determine whether the recipient's financial reports and claims for advances and reimbursement contain information that is supported by the books and records.</w:t>
      </w:r>
    </w:p>
    <w:p w14:paraId="15FF3D2B" w14:textId="77777777" w:rsidR="00275C84" w:rsidRPr="00275C84" w:rsidRDefault="00275C84" w:rsidP="00275C84">
      <w:pPr>
        <w:jc w:val="both"/>
        <w:rPr>
          <w:sz w:val="22"/>
          <w:szCs w:val="22"/>
        </w:rPr>
      </w:pPr>
    </w:p>
    <w:p w14:paraId="7BDA6774" w14:textId="77777777" w:rsidR="00275C84" w:rsidRPr="00275C84" w:rsidRDefault="00275C84" w:rsidP="00C43502">
      <w:pPr>
        <w:numPr>
          <w:ilvl w:val="0"/>
          <w:numId w:val="24"/>
        </w:numPr>
        <w:jc w:val="both"/>
        <w:rPr>
          <w:b/>
          <w:sz w:val="22"/>
          <w:szCs w:val="22"/>
        </w:rPr>
      </w:pPr>
      <w:r w:rsidRPr="00275C84">
        <w:rPr>
          <w:b/>
          <w:sz w:val="22"/>
          <w:szCs w:val="22"/>
        </w:rPr>
        <w:t xml:space="preserve">Other Audit Responsibilities </w:t>
      </w:r>
    </w:p>
    <w:p w14:paraId="04BFD3FA" w14:textId="77777777" w:rsidR="00275C84" w:rsidRPr="00275C84" w:rsidRDefault="00275C84" w:rsidP="00275C84">
      <w:pPr>
        <w:jc w:val="both"/>
        <w:rPr>
          <w:sz w:val="22"/>
          <w:szCs w:val="22"/>
          <w:lang w:bidi="en-US"/>
        </w:rPr>
      </w:pPr>
    </w:p>
    <w:p w14:paraId="4E33DF3B" w14:textId="77777777" w:rsidR="00275C84" w:rsidRPr="00275C84" w:rsidRDefault="00275C84" w:rsidP="00275C84">
      <w:pPr>
        <w:jc w:val="both"/>
        <w:rPr>
          <w:sz w:val="22"/>
          <w:szCs w:val="22"/>
          <w:lang w:bidi="en-US"/>
        </w:rPr>
      </w:pPr>
      <w:r w:rsidRPr="00275C84">
        <w:rPr>
          <w:sz w:val="22"/>
          <w:szCs w:val="22"/>
          <w:lang w:bidi="en-US"/>
        </w:rPr>
        <w:t>The auditor must perform the following steps:</w:t>
      </w:r>
    </w:p>
    <w:p w14:paraId="3707CA3A" w14:textId="77777777" w:rsidR="00275C84" w:rsidRPr="00275C84" w:rsidRDefault="00275C84" w:rsidP="00275C84">
      <w:pPr>
        <w:jc w:val="both"/>
        <w:rPr>
          <w:sz w:val="22"/>
          <w:szCs w:val="22"/>
          <w:lang w:bidi="en-US"/>
        </w:rPr>
      </w:pPr>
    </w:p>
    <w:p w14:paraId="40E5ED36" w14:textId="77777777" w:rsidR="00275C84" w:rsidRPr="00275C84" w:rsidRDefault="00275C84" w:rsidP="00C43502">
      <w:pPr>
        <w:numPr>
          <w:ilvl w:val="0"/>
          <w:numId w:val="25"/>
        </w:numPr>
        <w:jc w:val="both"/>
        <w:rPr>
          <w:sz w:val="22"/>
          <w:szCs w:val="22"/>
        </w:rPr>
      </w:pPr>
      <w:r w:rsidRPr="00275C84">
        <w:rPr>
          <w:sz w:val="22"/>
          <w:szCs w:val="22"/>
        </w:rPr>
        <w:t>Hold entrance and exit conferences with the recipient. Chemonics must be notified of these conferences in order that its field office representatives may attend, if deemed necessary.</w:t>
      </w:r>
    </w:p>
    <w:p w14:paraId="4FC9F7CC" w14:textId="77777777" w:rsidR="00275C84" w:rsidRPr="00275C84" w:rsidRDefault="00275C84" w:rsidP="00275C84">
      <w:pPr>
        <w:jc w:val="both"/>
        <w:rPr>
          <w:sz w:val="22"/>
          <w:szCs w:val="22"/>
          <w:lang w:bidi="en-US"/>
        </w:rPr>
      </w:pPr>
    </w:p>
    <w:p w14:paraId="12343C62" w14:textId="77777777" w:rsidR="00275C84" w:rsidRPr="00275C84" w:rsidRDefault="00275C84" w:rsidP="00C43502">
      <w:pPr>
        <w:numPr>
          <w:ilvl w:val="0"/>
          <w:numId w:val="25"/>
        </w:numPr>
        <w:jc w:val="both"/>
        <w:rPr>
          <w:sz w:val="22"/>
          <w:szCs w:val="22"/>
        </w:rPr>
      </w:pPr>
      <w:r w:rsidRPr="00275C84">
        <w:rPr>
          <w:sz w:val="22"/>
          <w:szCs w:val="22"/>
        </w:rPr>
        <w:t xml:space="preserve">During the planning stages of the audit, coordinate with Chemonics, its project staff and the recipient to communicate information regarding the nature and extent of planned testing and reporting on compliance with laws and regulations and internal control over financial reporting. Such communication should state whether the auditor plans to provide </w:t>
      </w:r>
      <w:r w:rsidRPr="00275C84">
        <w:rPr>
          <w:sz w:val="22"/>
          <w:szCs w:val="22"/>
        </w:rPr>
        <w:lastRenderedPageBreak/>
        <w:t>opinions on compliance with laws and regulations and internal control over financial reporting. This communication should be in the form of an engagement letter.</w:t>
      </w:r>
    </w:p>
    <w:p w14:paraId="78FD24F5" w14:textId="77777777" w:rsidR="00275C84" w:rsidRPr="00275C84" w:rsidRDefault="00275C84" w:rsidP="00275C84">
      <w:pPr>
        <w:jc w:val="both"/>
        <w:rPr>
          <w:sz w:val="22"/>
          <w:szCs w:val="22"/>
          <w:lang w:bidi="en-US"/>
        </w:rPr>
      </w:pPr>
    </w:p>
    <w:p w14:paraId="227FD566" w14:textId="77777777" w:rsidR="00275C84" w:rsidRPr="00275C84" w:rsidRDefault="00275C84" w:rsidP="00C43502">
      <w:pPr>
        <w:numPr>
          <w:ilvl w:val="0"/>
          <w:numId w:val="25"/>
        </w:numPr>
        <w:jc w:val="both"/>
        <w:rPr>
          <w:sz w:val="22"/>
          <w:szCs w:val="22"/>
        </w:rPr>
      </w:pPr>
      <w:r w:rsidRPr="00275C84">
        <w:rPr>
          <w:sz w:val="22"/>
          <w:szCs w:val="22"/>
        </w:rPr>
        <w:t>Institute quality control procedures to ensure that sufficient appropriate evidence is obtained through inspection, observation, inquiries, and confirmations to afford a reasonable basis for an opinion regarding the agreement under audit. While the auditor may use its standard procedures for ensuring quality control, those procedures must, at a minimum, ensure that:</w:t>
      </w:r>
    </w:p>
    <w:p w14:paraId="1D2A706A" w14:textId="77777777" w:rsidR="00275C84" w:rsidRPr="00275C84" w:rsidRDefault="00275C84" w:rsidP="00275C84">
      <w:pPr>
        <w:jc w:val="both"/>
        <w:rPr>
          <w:sz w:val="22"/>
          <w:szCs w:val="22"/>
          <w:lang w:bidi="en-US"/>
        </w:rPr>
      </w:pPr>
    </w:p>
    <w:p w14:paraId="00275B7E" w14:textId="77777777" w:rsidR="00275C84" w:rsidRPr="00275C84" w:rsidRDefault="00275C84" w:rsidP="00C43502">
      <w:pPr>
        <w:numPr>
          <w:ilvl w:val="2"/>
          <w:numId w:val="22"/>
        </w:numPr>
        <w:jc w:val="both"/>
        <w:rPr>
          <w:sz w:val="22"/>
          <w:szCs w:val="22"/>
        </w:rPr>
      </w:pPr>
      <w:r w:rsidRPr="00275C84">
        <w:rPr>
          <w:sz w:val="22"/>
          <w:szCs w:val="22"/>
        </w:rPr>
        <w:t>Audit reports and audit documentation are reviewed by an auditor, preferably at the partner level, who was not involved in the audit. This review must be documented.</w:t>
      </w:r>
    </w:p>
    <w:p w14:paraId="00EDA11B" w14:textId="77777777" w:rsidR="00275C84" w:rsidRPr="00275C84" w:rsidRDefault="00275C84" w:rsidP="00275C84">
      <w:pPr>
        <w:jc w:val="both"/>
        <w:rPr>
          <w:sz w:val="22"/>
          <w:szCs w:val="22"/>
          <w:lang w:bidi="en-US"/>
        </w:rPr>
      </w:pPr>
    </w:p>
    <w:p w14:paraId="374A425B" w14:textId="77777777" w:rsidR="00275C84" w:rsidRPr="00275C84" w:rsidRDefault="00275C84" w:rsidP="00C43502">
      <w:pPr>
        <w:numPr>
          <w:ilvl w:val="2"/>
          <w:numId w:val="22"/>
        </w:numPr>
        <w:jc w:val="both"/>
        <w:rPr>
          <w:sz w:val="22"/>
          <w:szCs w:val="22"/>
        </w:rPr>
      </w:pPr>
      <w:r w:rsidRPr="00275C84">
        <w:rPr>
          <w:sz w:val="22"/>
          <w:szCs w:val="22"/>
        </w:rPr>
        <w:t>All quantities and monetary amounts involving calculations are footed and cross-footed.</w:t>
      </w:r>
    </w:p>
    <w:p w14:paraId="36E07217" w14:textId="77777777" w:rsidR="00275C84" w:rsidRPr="00275C84" w:rsidRDefault="00275C84" w:rsidP="00275C84">
      <w:pPr>
        <w:jc w:val="both"/>
        <w:rPr>
          <w:sz w:val="22"/>
          <w:szCs w:val="22"/>
          <w:lang w:bidi="en-US"/>
        </w:rPr>
      </w:pPr>
    </w:p>
    <w:p w14:paraId="5B85B106" w14:textId="77777777" w:rsidR="00275C84" w:rsidRPr="00275C84" w:rsidRDefault="00275C84" w:rsidP="00C43502">
      <w:pPr>
        <w:numPr>
          <w:ilvl w:val="2"/>
          <w:numId w:val="22"/>
        </w:numPr>
        <w:jc w:val="both"/>
        <w:rPr>
          <w:sz w:val="22"/>
          <w:szCs w:val="22"/>
        </w:rPr>
      </w:pPr>
      <w:r w:rsidRPr="00275C84">
        <w:rPr>
          <w:sz w:val="22"/>
          <w:szCs w:val="22"/>
        </w:rPr>
        <w:t>All factual statements, numbers, conclusions and monetary amounts are cross-indexed to supporting audit documentation.</w:t>
      </w:r>
    </w:p>
    <w:p w14:paraId="32E516C3" w14:textId="77777777" w:rsidR="00275C84" w:rsidRPr="00275C84" w:rsidRDefault="00275C84" w:rsidP="00275C84">
      <w:pPr>
        <w:jc w:val="both"/>
        <w:rPr>
          <w:sz w:val="22"/>
          <w:szCs w:val="22"/>
          <w:lang w:bidi="en-US"/>
        </w:rPr>
      </w:pPr>
    </w:p>
    <w:p w14:paraId="1B86320C" w14:textId="19A6F9AE" w:rsidR="00275C84" w:rsidRPr="003D042C" w:rsidRDefault="00275C84" w:rsidP="00275C84">
      <w:pPr>
        <w:jc w:val="both"/>
        <w:rPr>
          <w:sz w:val="22"/>
          <w:szCs w:val="22"/>
        </w:rPr>
      </w:pPr>
      <w:r w:rsidRPr="00275C84">
        <w:rPr>
          <w:sz w:val="22"/>
          <w:szCs w:val="22"/>
        </w:rPr>
        <w:t xml:space="preserve">Obtain a management representation letter. See </w:t>
      </w:r>
      <w:r w:rsidRPr="00275C84">
        <w:rPr>
          <w:b/>
          <w:sz w:val="22"/>
          <w:szCs w:val="22"/>
        </w:rPr>
        <w:t xml:space="preserve">Appendix 4 </w:t>
      </w:r>
      <w:r w:rsidRPr="00275C84">
        <w:rPr>
          <w:sz w:val="22"/>
          <w:szCs w:val="22"/>
        </w:rPr>
        <w:t xml:space="preserve">of the </w:t>
      </w:r>
      <w:hyperlink r:id="rId24" w:history="1">
        <w:r w:rsidRPr="00275C84">
          <w:rPr>
            <w:rStyle w:val="Hyperlink"/>
            <w:sz w:val="22"/>
            <w:szCs w:val="22"/>
          </w:rPr>
          <w:t>Guide</w:t>
        </w:r>
      </w:hyperlink>
      <w:r w:rsidRPr="00275C84">
        <w:rPr>
          <w:sz w:val="22"/>
          <w:szCs w:val="22"/>
        </w:rPr>
        <w:t xml:space="preserve"> for an illustrative management representation letter.</w:t>
      </w:r>
    </w:p>
    <w:p w14:paraId="3A354DE8" w14:textId="77777777" w:rsidR="00547EEC" w:rsidRDefault="00547EEC" w:rsidP="009B6822">
      <w:pPr>
        <w:jc w:val="both"/>
        <w:rPr>
          <w:b/>
          <w:bCs/>
          <w:sz w:val="22"/>
          <w:szCs w:val="22"/>
        </w:rPr>
      </w:pPr>
    </w:p>
    <w:p w14:paraId="6B8CA659" w14:textId="66ED5727" w:rsidR="00547EEC" w:rsidRPr="009B6822" w:rsidRDefault="009B6822" w:rsidP="009B6822">
      <w:pPr>
        <w:jc w:val="both"/>
        <w:rPr>
          <w:b/>
          <w:bCs/>
          <w:sz w:val="22"/>
          <w:szCs w:val="22"/>
        </w:rPr>
      </w:pPr>
      <w:r w:rsidRPr="009B6822">
        <w:rPr>
          <w:b/>
          <w:bCs/>
          <w:sz w:val="22"/>
          <w:szCs w:val="22"/>
        </w:rPr>
        <w:t xml:space="preserve">Technical Qualifications </w:t>
      </w:r>
    </w:p>
    <w:p w14:paraId="2897B085" w14:textId="77777777" w:rsidR="009B6822" w:rsidRDefault="009B6822" w:rsidP="009B6822">
      <w:pPr>
        <w:jc w:val="both"/>
        <w:rPr>
          <w:sz w:val="22"/>
          <w:szCs w:val="22"/>
        </w:rPr>
      </w:pPr>
    </w:p>
    <w:p w14:paraId="68E0BE81" w14:textId="3CA3BED6" w:rsidR="009B6822" w:rsidRPr="009B6822" w:rsidRDefault="009B6822" w:rsidP="009B6822">
      <w:pPr>
        <w:jc w:val="both"/>
        <w:rPr>
          <w:sz w:val="22"/>
          <w:szCs w:val="22"/>
          <w:highlight w:val="lightGray"/>
        </w:rPr>
      </w:pPr>
      <w:r w:rsidRPr="3624217B">
        <w:rPr>
          <w:sz w:val="22"/>
          <w:szCs w:val="22"/>
        </w:rPr>
        <w:t xml:space="preserve">Selected offeror must possess </w:t>
      </w:r>
      <w:r w:rsidR="00E51705">
        <w:rPr>
          <w:sz w:val="22"/>
          <w:szCs w:val="22"/>
        </w:rPr>
        <w:t xml:space="preserve">experience and expertise in </w:t>
      </w:r>
      <w:r w:rsidRPr="3624217B">
        <w:rPr>
          <w:sz w:val="22"/>
          <w:szCs w:val="22"/>
        </w:rPr>
        <w:t xml:space="preserve">the following technical qualifications: </w:t>
      </w:r>
    </w:p>
    <w:p w14:paraId="48BC882F" w14:textId="632A78F8" w:rsidR="00E51705" w:rsidRDefault="00E51705" w:rsidP="00E51705">
      <w:pPr>
        <w:pStyle w:val="ListParagraph"/>
        <w:numPr>
          <w:ilvl w:val="0"/>
          <w:numId w:val="26"/>
        </w:numPr>
        <w:jc w:val="both"/>
        <w:rPr>
          <w:sz w:val="22"/>
          <w:szCs w:val="22"/>
        </w:rPr>
      </w:pPr>
      <w:r>
        <w:rPr>
          <w:sz w:val="22"/>
          <w:szCs w:val="22"/>
        </w:rPr>
        <w:t>accounting</w:t>
      </w:r>
    </w:p>
    <w:p w14:paraId="3C0515F8" w14:textId="4C9AF312" w:rsidR="00E51705" w:rsidRDefault="00E51705" w:rsidP="00E51705">
      <w:pPr>
        <w:pStyle w:val="ListParagraph"/>
        <w:numPr>
          <w:ilvl w:val="0"/>
          <w:numId w:val="26"/>
        </w:numPr>
        <w:jc w:val="both"/>
        <w:rPr>
          <w:sz w:val="22"/>
          <w:szCs w:val="22"/>
        </w:rPr>
      </w:pPr>
      <w:r w:rsidRPr="00E51705">
        <w:rPr>
          <w:sz w:val="22"/>
          <w:szCs w:val="22"/>
        </w:rPr>
        <w:t>auditing services</w:t>
      </w:r>
    </w:p>
    <w:p w14:paraId="740CF957" w14:textId="2BF37113" w:rsidR="00E51705" w:rsidRDefault="00E51705" w:rsidP="00E51705">
      <w:pPr>
        <w:pStyle w:val="ListParagraph"/>
        <w:numPr>
          <w:ilvl w:val="0"/>
          <w:numId w:val="26"/>
        </w:numPr>
        <w:jc w:val="both"/>
        <w:rPr>
          <w:sz w:val="22"/>
          <w:szCs w:val="22"/>
        </w:rPr>
      </w:pPr>
      <w:r w:rsidRPr="00E51705">
        <w:rPr>
          <w:sz w:val="22"/>
          <w:szCs w:val="22"/>
        </w:rPr>
        <w:t>knowledge of cost accounting standards</w:t>
      </w:r>
    </w:p>
    <w:p w14:paraId="7A726665" w14:textId="1284687D" w:rsidR="009B6822" w:rsidRPr="00E51705" w:rsidRDefault="00E51705" w:rsidP="00E51705">
      <w:pPr>
        <w:pStyle w:val="ListParagraph"/>
        <w:numPr>
          <w:ilvl w:val="0"/>
          <w:numId w:val="26"/>
        </w:numPr>
        <w:jc w:val="both"/>
        <w:rPr>
          <w:sz w:val="22"/>
          <w:szCs w:val="22"/>
        </w:rPr>
      </w:pPr>
      <w:r w:rsidRPr="00E51705">
        <w:rPr>
          <w:sz w:val="22"/>
          <w:szCs w:val="22"/>
        </w:rPr>
        <w:t>an understanding of USG cooperative agreement administration and compliance</w:t>
      </w:r>
    </w:p>
    <w:p w14:paraId="68492C90" w14:textId="5A3F837A" w:rsidR="009B6822" w:rsidRDefault="009B6822" w:rsidP="009B6822">
      <w:pPr>
        <w:jc w:val="both"/>
        <w:rPr>
          <w:sz w:val="22"/>
          <w:szCs w:val="22"/>
        </w:rPr>
      </w:pPr>
    </w:p>
    <w:p w14:paraId="75416394" w14:textId="77777777" w:rsidR="00443DA6" w:rsidRPr="003D042C" w:rsidRDefault="00443DA6" w:rsidP="00443DA6">
      <w:pPr>
        <w:jc w:val="both"/>
        <w:rPr>
          <w:sz w:val="22"/>
          <w:szCs w:val="22"/>
        </w:rPr>
      </w:pPr>
    </w:p>
    <w:p w14:paraId="6896244B" w14:textId="77777777" w:rsidR="00443DA6" w:rsidRPr="005B4AFE" w:rsidRDefault="00443DA6" w:rsidP="00C43502">
      <w:pPr>
        <w:numPr>
          <w:ilvl w:val="0"/>
          <w:numId w:val="12"/>
        </w:numPr>
        <w:ind w:left="540" w:hanging="540"/>
        <w:jc w:val="both"/>
        <w:rPr>
          <w:b/>
          <w:bCs/>
          <w:sz w:val="22"/>
          <w:szCs w:val="22"/>
        </w:rPr>
      </w:pPr>
      <w:r w:rsidRPr="005B4AFE">
        <w:rPr>
          <w:b/>
          <w:bCs/>
          <w:sz w:val="22"/>
          <w:szCs w:val="22"/>
        </w:rPr>
        <w:t>Deliverables</w:t>
      </w:r>
    </w:p>
    <w:p w14:paraId="62FB3114" w14:textId="77777777" w:rsidR="00443DA6" w:rsidRPr="003D042C" w:rsidRDefault="00443DA6" w:rsidP="00443DA6">
      <w:pPr>
        <w:ind w:firstLine="720"/>
        <w:jc w:val="both"/>
        <w:rPr>
          <w:sz w:val="22"/>
          <w:szCs w:val="22"/>
        </w:rPr>
      </w:pPr>
    </w:p>
    <w:p w14:paraId="5996B251" w14:textId="77777777" w:rsidR="00443DA6" w:rsidRPr="003D042C" w:rsidRDefault="00443DA6" w:rsidP="00443DA6">
      <w:pPr>
        <w:jc w:val="both"/>
        <w:rPr>
          <w:sz w:val="22"/>
          <w:szCs w:val="22"/>
        </w:rPr>
      </w:pPr>
      <w:r w:rsidRPr="003D042C">
        <w:rPr>
          <w:sz w:val="22"/>
          <w:szCs w:val="22"/>
        </w:rPr>
        <w:t>The successful offeror shall deliver to Chemonics the following deliverables, in accordance with the schedule set forth in II.4 below.</w:t>
      </w:r>
    </w:p>
    <w:p w14:paraId="0DBBA32F" w14:textId="77777777" w:rsidR="00443DA6" w:rsidRPr="003D042C" w:rsidRDefault="00443DA6" w:rsidP="00443DA6">
      <w:pPr>
        <w:jc w:val="both"/>
        <w:rPr>
          <w:sz w:val="22"/>
          <w:szCs w:val="22"/>
        </w:rPr>
      </w:pPr>
    </w:p>
    <w:p w14:paraId="726FE8E2" w14:textId="37E07331" w:rsidR="00443DA6" w:rsidRPr="003D042C" w:rsidRDefault="00443DA6" w:rsidP="00443DA6">
      <w:pPr>
        <w:jc w:val="both"/>
        <w:rPr>
          <w:color w:val="FF0000"/>
          <w:sz w:val="22"/>
          <w:szCs w:val="22"/>
        </w:rPr>
      </w:pPr>
      <w:r w:rsidRPr="003D042C">
        <w:rPr>
          <w:sz w:val="22"/>
          <w:szCs w:val="22"/>
        </w:rPr>
        <w:t xml:space="preserve">Deliverable No. 1: </w:t>
      </w:r>
      <w:r w:rsidR="00753521">
        <w:rPr>
          <w:sz w:val="22"/>
          <w:szCs w:val="22"/>
        </w:rPr>
        <w:t>Audit Report</w:t>
      </w:r>
      <w:r w:rsidRPr="003D042C">
        <w:rPr>
          <w:color w:val="FF0000"/>
          <w:sz w:val="22"/>
          <w:szCs w:val="22"/>
        </w:rPr>
        <w:t xml:space="preserve"> </w:t>
      </w:r>
    </w:p>
    <w:p w14:paraId="4A4629C0" w14:textId="77777777" w:rsidR="00443DA6" w:rsidRPr="003D042C" w:rsidRDefault="00443DA6" w:rsidP="00443DA6">
      <w:pPr>
        <w:jc w:val="both"/>
        <w:rPr>
          <w:color w:val="FF0000"/>
          <w:sz w:val="22"/>
          <w:szCs w:val="22"/>
        </w:rPr>
      </w:pPr>
    </w:p>
    <w:p w14:paraId="5C0C1CF5" w14:textId="6166E91C" w:rsidR="00443DA6" w:rsidRDefault="00E05D5E" w:rsidP="00E05D5E">
      <w:pPr>
        <w:jc w:val="both"/>
        <w:rPr>
          <w:sz w:val="22"/>
          <w:szCs w:val="22"/>
        </w:rPr>
      </w:pPr>
      <w:r w:rsidRPr="00E05D5E">
        <w:rPr>
          <w:sz w:val="22"/>
          <w:szCs w:val="22"/>
        </w:rPr>
        <w:t xml:space="preserve">The format and content of the audit report should closely follow this Statement of Work and the illustrative reports in Appendix 2 of the USAID Financial Audit Guide for Foreign Organizations. The audit report must specify the correct award number of the </w:t>
      </w:r>
      <w:r>
        <w:rPr>
          <w:sz w:val="22"/>
          <w:szCs w:val="22"/>
        </w:rPr>
        <w:t>subaward</w:t>
      </w:r>
      <w:r w:rsidRPr="00E05D5E">
        <w:rPr>
          <w:sz w:val="22"/>
          <w:szCs w:val="22"/>
        </w:rPr>
        <w:t xml:space="preserve"> covered by the audit.</w:t>
      </w:r>
    </w:p>
    <w:p w14:paraId="4409D3C7" w14:textId="480E55C1" w:rsidR="00611234" w:rsidRDefault="00611234" w:rsidP="00E05D5E">
      <w:pPr>
        <w:jc w:val="both"/>
        <w:rPr>
          <w:sz w:val="22"/>
          <w:szCs w:val="22"/>
        </w:rPr>
      </w:pPr>
    </w:p>
    <w:p w14:paraId="70E5A8D1" w14:textId="77777777" w:rsidR="00611234" w:rsidRPr="00611234" w:rsidRDefault="00611234" w:rsidP="00611234">
      <w:pPr>
        <w:jc w:val="both"/>
        <w:rPr>
          <w:sz w:val="22"/>
          <w:szCs w:val="22"/>
        </w:rPr>
      </w:pPr>
      <w:r w:rsidRPr="00611234">
        <w:rPr>
          <w:sz w:val="22"/>
          <w:szCs w:val="22"/>
        </w:rPr>
        <w:t>The report must contain:</w:t>
      </w:r>
    </w:p>
    <w:p w14:paraId="358A467F" w14:textId="77777777" w:rsidR="00611234" w:rsidRPr="00611234" w:rsidRDefault="00611234" w:rsidP="00611234">
      <w:pPr>
        <w:jc w:val="both"/>
        <w:rPr>
          <w:sz w:val="22"/>
          <w:szCs w:val="22"/>
        </w:rPr>
      </w:pPr>
    </w:p>
    <w:p w14:paraId="14BF579F" w14:textId="77777777" w:rsidR="00611234" w:rsidRPr="00611234" w:rsidRDefault="00611234" w:rsidP="00611234">
      <w:pPr>
        <w:jc w:val="both"/>
        <w:rPr>
          <w:sz w:val="22"/>
          <w:szCs w:val="22"/>
        </w:rPr>
      </w:pPr>
      <w:r w:rsidRPr="00611234">
        <w:rPr>
          <w:sz w:val="22"/>
          <w:szCs w:val="22"/>
        </w:rPr>
        <w:t>1.</w:t>
      </w:r>
      <w:r w:rsidRPr="00611234">
        <w:rPr>
          <w:sz w:val="22"/>
          <w:szCs w:val="22"/>
        </w:rPr>
        <w:tab/>
        <w:t>Title page (close-out audits must be clearly titled),</w:t>
      </w:r>
    </w:p>
    <w:p w14:paraId="0B912E4E" w14:textId="77777777" w:rsidR="00611234" w:rsidRPr="00611234" w:rsidRDefault="00611234" w:rsidP="00611234">
      <w:pPr>
        <w:jc w:val="both"/>
        <w:rPr>
          <w:sz w:val="22"/>
          <w:szCs w:val="22"/>
        </w:rPr>
      </w:pPr>
      <w:r w:rsidRPr="00611234">
        <w:rPr>
          <w:sz w:val="22"/>
          <w:szCs w:val="22"/>
        </w:rPr>
        <w:t>2.</w:t>
      </w:r>
      <w:r w:rsidRPr="00611234">
        <w:rPr>
          <w:sz w:val="22"/>
          <w:szCs w:val="22"/>
        </w:rPr>
        <w:tab/>
        <w:t>Table of contents,</w:t>
      </w:r>
    </w:p>
    <w:p w14:paraId="5BAA1B02" w14:textId="77777777" w:rsidR="00611234" w:rsidRPr="00611234" w:rsidRDefault="00611234" w:rsidP="00611234">
      <w:pPr>
        <w:jc w:val="both"/>
        <w:rPr>
          <w:sz w:val="22"/>
          <w:szCs w:val="22"/>
        </w:rPr>
      </w:pPr>
      <w:r w:rsidRPr="00611234">
        <w:rPr>
          <w:sz w:val="22"/>
          <w:szCs w:val="22"/>
        </w:rPr>
        <w:t>3.</w:t>
      </w:r>
      <w:r w:rsidRPr="00611234">
        <w:rPr>
          <w:sz w:val="22"/>
          <w:szCs w:val="22"/>
        </w:rPr>
        <w:tab/>
        <w:t>Transmittal letter, and</w:t>
      </w:r>
    </w:p>
    <w:p w14:paraId="27DB102B" w14:textId="77777777" w:rsidR="00611234" w:rsidRPr="00611234" w:rsidRDefault="00611234" w:rsidP="00611234">
      <w:pPr>
        <w:jc w:val="both"/>
        <w:rPr>
          <w:sz w:val="22"/>
          <w:szCs w:val="22"/>
        </w:rPr>
      </w:pPr>
      <w:r w:rsidRPr="00611234">
        <w:rPr>
          <w:sz w:val="22"/>
          <w:szCs w:val="22"/>
        </w:rPr>
        <w:t>4.</w:t>
      </w:r>
      <w:r w:rsidRPr="00611234">
        <w:rPr>
          <w:sz w:val="22"/>
          <w:szCs w:val="22"/>
        </w:rPr>
        <w:tab/>
        <w:t>Summary, which includes:</w:t>
      </w:r>
    </w:p>
    <w:p w14:paraId="1A07FF71" w14:textId="6BC5A683" w:rsidR="00611234" w:rsidRPr="00611234" w:rsidRDefault="00611234" w:rsidP="00611234">
      <w:pPr>
        <w:jc w:val="both"/>
        <w:rPr>
          <w:sz w:val="22"/>
          <w:szCs w:val="22"/>
        </w:rPr>
      </w:pPr>
      <w:r w:rsidRPr="00611234">
        <w:rPr>
          <w:sz w:val="22"/>
          <w:szCs w:val="22"/>
        </w:rPr>
        <w:tab/>
      </w:r>
      <w:r w:rsidR="00325BC7">
        <w:rPr>
          <w:sz w:val="22"/>
          <w:szCs w:val="22"/>
        </w:rPr>
        <w:tab/>
        <w:t xml:space="preserve">a. </w:t>
      </w:r>
      <w:r w:rsidRPr="00611234">
        <w:rPr>
          <w:sz w:val="22"/>
          <w:szCs w:val="22"/>
        </w:rPr>
        <w:t>Background section with:</w:t>
      </w:r>
    </w:p>
    <w:p w14:paraId="3FDF3FE8" w14:textId="2516580E" w:rsidR="00611234" w:rsidRPr="00611234" w:rsidRDefault="00611234" w:rsidP="00611234">
      <w:pPr>
        <w:jc w:val="both"/>
        <w:rPr>
          <w:sz w:val="22"/>
          <w:szCs w:val="22"/>
        </w:rPr>
      </w:pPr>
      <w:r w:rsidRPr="00611234">
        <w:rPr>
          <w:sz w:val="22"/>
          <w:szCs w:val="22"/>
        </w:rPr>
        <w:tab/>
      </w:r>
      <w:r w:rsidR="00325BC7">
        <w:rPr>
          <w:sz w:val="22"/>
          <w:szCs w:val="22"/>
        </w:rPr>
        <w:tab/>
      </w:r>
      <w:r w:rsidR="00325BC7">
        <w:rPr>
          <w:sz w:val="22"/>
          <w:szCs w:val="22"/>
        </w:rPr>
        <w:tab/>
        <w:t xml:space="preserve">i. </w:t>
      </w:r>
      <w:r w:rsidRPr="00611234">
        <w:rPr>
          <w:sz w:val="22"/>
          <w:szCs w:val="22"/>
        </w:rPr>
        <w:t>A general description of the USAID program audited,</w:t>
      </w:r>
    </w:p>
    <w:p w14:paraId="72A38769" w14:textId="609090F8" w:rsidR="00611234" w:rsidRPr="00611234" w:rsidRDefault="00611234" w:rsidP="00611234">
      <w:pPr>
        <w:jc w:val="both"/>
        <w:rPr>
          <w:sz w:val="22"/>
          <w:szCs w:val="22"/>
        </w:rPr>
      </w:pPr>
      <w:r w:rsidRPr="00611234">
        <w:rPr>
          <w:sz w:val="22"/>
          <w:szCs w:val="22"/>
        </w:rPr>
        <w:lastRenderedPageBreak/>
        <w:tab/>
      </w:r>
      <w:r w:rsidR="00325BC7">
        <w:rPr>
          <w:sz w:val="22"/>
          <w:szCs w:val="22"/>
        </w:rPr>
        <w:tab/>
      </w:r>
      <w:r w:rsidR="00325BC7">
        <w:rPr>
          <w:sz w:val="22"/>
          <w:szCs w:val="22"/>
        </w:rPr>
        <w:tab/>
        <w:t xml:space="preserve">ii. </w:t>
      </w:r>
      <w:r w:rsidRPr="00611234">
        <w:rPr>
          <w:sz w:val="22"/>
          <w:szCs w:val="22"/>
        </w:rPr>
        <w:t>Period covered,</w:t>
      </w:r>
    </w:p>
    <w:p w14:paraId="068EC913" w14:textId="6A0518AD" w:rsidR="00611234" w:rsidRPr="00611234" w:rsidRDefault="00611234" w:rsidP="00611234">
      <w:pPr>
        <w:jc w:val="both"/>
        <w:rPr>
          <w:sz w:val="22"/>
          <w:szCs w:val="22"/>
        </w:rPr>
      </w:pPr>
      <w:r w:rsidRPr="00611234">
        <w:rPr>
          <w:sz w:val="22"/>
          <w:szCs w:val="22"/>
        </w:rPr>
        <w:tab/>
      </w:r>
      <w:r w:rsidR="00325BC7">
        <w:rPr>
          <w:sz w:val="22"/>
          <w:szCs w:val="22"/>
        </w:rPr>
        <w:tab/>
      </w:r>
      <w:r w:rsidR="00325BC7">
        <w:rPr>
          <w:sz w:val="22"/>
          <w:szCs w:val="22"/>
        </w:rPr>
        <w:tab/>
        <w:t xml:space="preserve">iii. </w:t>
      </w:r>
      <w:r w:rsidRPr="00611234">
        <w:rPr>
          <w:sz w:val="22"/>
          <w:szCs w:val="22"/>
        </w:rPr>
        <w:t>Program objectives,</w:t>
      </w:r>
    </w:p>
    <w:p w14:paraId="2EC4902E" w14:textId="7ABE1A55" w:rsidR="00611234" w:rsidRPr="00611234" w:rsidRDefault="00611234" w:rsidP="00611234">
      <w:pPr>
        <w:jc w:val="both"/>
        <w:rPr>
          <w:sz w:val="22"/>
          <w:szCs w:val="22"/>
        </w:rPr>
      </w:pPr>
      <w:r w:rsidRPr="00611234">
        <w:rPr>
          <w:sz w:val="22"/>
          <w:szCs w:val="22"/>
        </w:rPr>
        <w:tab/>
      </w:r>
      <w:r w:rsidR="00325BC7">
        <w:rPr>
          <w:sz w:val="22"/>
          <w:szCs w:val="22"/>
        </w:rPr>
        <w:tab/>
      </w:r>
      <w:r w:rsidR="00325BC7">
        <w:rPr>
          <w:sz w:val="22"/>
          <w:szCs w:val="22"/>
        </w:rPr>
        <w:tab/>
        <w:t xml:space="preserve">iv. </w:t>
      </w:r>
      <w:r w:rsidRPr="00611234">
        <w:rPr>
          <w:sz w:val="22"/>
          <w:szCs w:val="22"/>
        </w:rPr>
        <w:t>Clear identification of all entities mentioned in the report,</w:t>
      </w:r>
    </w:p>
    <w:p w14:paraId="45DC09FB" w14:textId="5CCE8B2D" w:rsidR="00611234" w:rsidRPr="00611234" w:rsidRDefault="00611234" w:rsidP="00611234">
      <w:pPr>
        <w:jc w:val="both"/>
        <w:rPr>
          <w:sz w:val="22"/>
          <w:szCs w:val="22"/>
        </w:rPr>
      </w:pPr>
      <w:r w:rsidRPr="00611234">
        <w:rPr>
          <w:sz w:val="22"/>
          <w:szCs w:val="22"/>
        </w:rPr>
        <w:tab/>
      </w:r>
      <w:r w:rsidR="00325BC7">
        <w:rPr>
          <w:sz w:val="22"/>
          <w:szCs w:val="22"/>
        </w:rPr>
        <w:tab/>
      </w:r>
      <w:r w:rsidR="00325BC7">
        <w:rPr>
          <w:sz w:val="22"/>
          <w:szCs w:val="22"/>
        </w:rPr>
        <w:tab/>
        <w:t xml:space="preserve">v. </w:t>
      </w:r>
      <w:r w:rsidRPr="00611234">
        <w:rPr>
          <w:sz w:val="22"/>
          <w:szCs w:val="22"/>
        </w:rPr>
        <w:t>Follow-up of prior audit recommendation section, if applicable</w:t>
      </w:r>
    </w:p>
    <w:p w14:paraId="2577B0C9" w14:textId="77777777" w:rsidR="00611234" w:rsidRPr="00611234" w:rsidRDefault="00611234" w:rsidP="00611234">
      <w:pPr>
        <w:jc w:val="both"/>
        <w:rPr>
          <w:sz w:val="22"/>
          <w:szCs w:val="22"/>
        </w:rPr>
      </w:pPr>
    </w:p>
    <w:p w14:paraId="10367346" w14:textId="13F0EC4B" w:rsidR="008D3912" w:rsidRDefault="00611234" w:rsidP="008D3912">
      <w:pPr>
        <w:ind w:left="720" w:firstLine="720"/>
        <w:jc w:val="both"/>
        <w:rPr>
          <w:sz w:val="22"/>
          <w:szCs w:val="22"/>
        </w:rPr>
      </w:pPr>
      <w:r w:rsidRPr="00611234">
        <w:rPr>
          <w:sz w:val="22"/>
          <w:szCs w:val="22"/>
        </w:rPr>
        <w:t>b.</w:t>
      </w:r>
      <w:r w:rsidR="008D3912">
        <w:rPr>
          <w:sz w:val="22"/>
          <w:szCs w:val="22"/>
        </w:rPr>
        <w:t xml:space="preserve"> </w:t>
      </w:r>
      <w:r w:rsidRPr="00611234">
        <w:rPr>
          <w:sz w:val="22"/>
          <w:szCs w:val="22"/>
        </w:rPr>
        <w:t>Objectives and scope of the financial audit and clear explanation of the procedures performed and any scope limitations;</w:t>
      </w:r>
    </w:p>
    <w:p w14:paraId="1373640C" w14:textId="77777777" w:rsidR="008D3912" w:rsidRDefault="00611234" w:rsidP="008D3912">
      <w:pPr>
        <w:ind w:left="720" w:firstLine="720"/>
        <w:jc w:val="both"/>
        <w:rPr>
          <w:sz w:val="22"/>
          <w:szCs w:val="22"/>
        </w:rPr>
      </w:pPr>
      <w:r w:rsidRPr="00611234">
        <w:rPr>
          <w:sz w:val="22"/>
          <w:szCs w:val="22"/>
        </w:rPr>
        <w:t>c.</w:t>
      </w:r>
      <w:r w:rsidR="008D3912">
        <w:rPr>
          <w:sz w:val="22"/>
          <w:szCs w:val="22"/>
        </w:rPr>
        <w:t xml:space="preserve"> </w:t>
      </w:r>
      <w:r w:rsidRPr="00611234">
        <w:rPr>
          <w:sz w:val="22"/>
          <w:szCs w:val="22"/>
        </w:rPr>
        <w:t>Brief summary of audit results on the:</w:t>
      </w:r>
    </w:p>
    <w:p w14:paraId="286CD2DD" w14:textId="77777777" w:rsidR="008D3912" w:rsidRDefault="008D3912" w:rsidP="008D3912">
      <w:pPr>
        <w:ind w:left="1440" w:firstLine="720"/>
        <w:jc w:val="both"/>
        <w:rPr>
          <w:sz w:val="22"/>
          <w:szCs w:val="22"/>
        </w:rPr>
      </w:pPr>
      <w:r>
        <w:rPr>
          <w:sz w:val="22"/>
          <w:szCs w:val="22"/>
        </w:rPr>
        <w:t xml:space="preserve">i. </w:t>
      </w:r>
      <w:r w:rsidR="00611234" w:rsidRPr="00611234">
        <w:rPr>
          <w:sz w:val="22"/>
          <w:szCs w:val="22"/>
        </w:rPr>
        <w:t>Fund accountability statement,</w:t>
      </w:r>
    </w:p>
    <w:p w14:paraId="1EA9ABD4" w14:textId="77777777" w:rsidR="008D3912" w:rsidRDefault="008D3912" w:rsidP="008D3912">
      <w:pPr>
        <w:ind w:left="1440" w:firstLine="720"/>
        <w:jc w:val="both"/>
        <w:rPr>
          <w:sz w:val="22"/>
          <w:szCs w:val="22"/>
        </w:rPr>
      </w:pPr>
      <w:r>
        <w:rPr>
          <w:sz w:val="22"/>
          <w:szCs w:val="22"/>
        </w:rPr>
        <w:t xml:space="preserve">ii. </w:t>
      </w:r>
      <w:r w:rsidR="00611234" w:rsidRPr="00611234">
        <w:rPr>
          <w:sz w:val="22"/>
          <w:szCs w:val="22"/>
        </w:rPr>
        <w:t>Questionable costs,</w:t>
      </w:r>
    </w:p>
    <w:p w14:paraId="01578BA3" w14:textId="77777777" w:rsidR="008D3912" w:rsidRDefault="008D3912" w:rsidP="008D3912">
      <w:pPr>
        <w:ind w:left="1440" w:firstLine="720"/>
        <w:jc w:val="both"/>
        <w:rPr>
          <w:sz w:val="22"/>
          <w:szCs w:val="22"/>
        </w:rPr>
      </w:pPr>
      <w:r>
        <w:rPr>
          <w:sz w:val="22"/>
          <w:szCs w:val="22"/>
        </w:rPr>
        <w:t xml:space="preserve">iii. </w:t>
      </w:r>
      <w:r w:rsidR="00611234" w:rsidRPr="00611234">
        <w:rPr>
          <w:sz w:val="22"/>
          <w:szCs w:val="22"/>
        </w:rPr>
        <w:t>Internal control,</w:t>
      </w:r>
    </w:p>
    <w:p w14:paraId="03D2489D" w14:textId="77777777" w:rsidR="008D3912" w:rsidRDefault="008D3912" w:rsidP="008D3912">
      <w:pPr>
        <w:ind w:left="1440" w:firstLine="720"/>
        <w:jc w:val="both"/>
        <w:rPr>
          <w:sz w:val="22"/>
          <w:szCs w:val="22"/>
        </w:rPr>
      </w:pPr>
      <w:r>
        <w:rPr>
          <w:sz w:val="22"/>
          <w:szCs w:val="22"/>
        </w:rPr>
        <w:t xml:space="preserve">iv. </w:t>
      </w:r>
      <w:r w:rsidR="00611234" w:rsidRPr="00611234">
        <w:rPr>
          <w:sz w:val="22"/>
          <w:szCs w:val="22"/>
        </w:rPr>
        <w:t>Compliance with agreement terms and applicable laws,</w:t>
      </w:r>
    </w:p>
    <w:p w14:paraId="214C99DA" w14:textId="77777777" w:rsidR="008D3912" w:rsidRDefault="008D3912" w:rsidP="008D3912">
      <w:pPr>
        <w:ind w:left="1440" w:firstLine="720"/>
        <w:jc w:val="both"/>
        <w:rPr>
          <w:sz w:val="22"/>
          <w:szCs w:val="22"/>
        </w:rPr>
      </w:pPr>
      <w:r>
        <w:rPr>
          <w:sz w:val="22"/>
          <w:szCs w:val="22"/>
        </w:rPr>
        <w:t xml:space="preserve">v. </w:t>
      </w:r>
      <w:r w:rsidR="00611234" w:rsidRPr="00611234">
        <w:rPr>
          <w:sz w:val="22"/>
          <w:szCs w:val="22"/>
        </w:rPr>
        <w:t>Status of prior audit recommendations, if applicable,</w:t>
      </w:r>
    </w:p>
    <w:p w14:paraId="474CBEB9" w14:textId="0E0F55E4" w:rsidR="00611234" w:rsidRPr="00611234" w:rsidRDefault="008D3912" w:rsidP="008D3912">
      <w:pPr>
        <w:ind w:left="1440" w:firstLine="720"/>
        <w:jc w:val="both"/>
        <w:rPr>
          <w:sz w:val="22"/>
          <w:szCs w:val="22"/>
        </w:rPr>
      </w:pPr>
      <w:r>
        <w:rPr>
          <w:sz w:val="22"/>
          <w:szCs w:val="22"/>
        </w:rPr>
        <w:t xml:space="preserve">vi. </w:t>
      </w:r>
      <w:r w:rsidR="00611234" w:rsidRPr="00611234">
        <w:rPr>
          <w:sz w:val="22"/>
          <w:szCs w:val="22"/>
        </w:rPr>
        <w:t>General purpose financial statements on an organization-wide basis;</w:t>
      </w:r>
    </w:p>
    <w:p w14:paraId="663DA45C" w14:textId="77777777" w:rsidR="00611234" w:rsidRPr="00611234" w:rsidRDefault="00611234" w:rsidP="00611234">
      <w:pPr>
        <w:jc w:val="both"/>
        <w:rPr>
          <w:sz w:val="22"/>
          <w:szCs w:val="22"/>
        </w:rPr>
      </w:pPr>
    </w:p>
    <w:p w14:paraId="65D73F80" w14:textId="77777777" w:rsidR="00611234" w:rsidRPr="00611234" w:rsidRDefault="00611234" w:rsidP="00611234">
      <w:pPr>
        <w:jc w:val="both"/>
        <w:rPr>
          <w:sz w:val="22"/>
          <w:szCs w:val="22"/>
        </w:rPr>
      </w:pPr>
      <w:r w:rsidRPr="00611234">
        <w:rPr>
          <w:sz w:val="22"/>
          <w:szCs w:val="22"/>
        </w:rPr>
        <w:t>5.</w:t>
      </w:r>
      <w:r w:rsidRPr="00611234">
        <w:rPr>
          <w:sz w:val="22"/>
          <w:szCs w:val="22"/>
        </w:rPr>
        <w:tab/>
        <w:t>The auditor’s report includes the following:</w:t>
      </w:r>
    </w:p>
    <w:p w14:paraId="0DAC08CA" w14:textId="77777777" w:rsidR="00611234" w:rsidRPr="00611234" w:rsidRDefault="00611234" w:rsidP="00611234">
      <w:pPr>
        <w:jc w:val="both"/>
        <w:rPr>
          <w:sz w:val="22"/>
          <w:szCs w:val="22"/>
        </w:rPr>
      </w:pPr>
    </w:p>
    <w:p w14:paraId="1BD9E774" w14:textId="77777777" w:rsidR="00611234" w:rsidRPr="00611234" w:rsidRDefault="00611234" w:rsidP="00611234">
      <w:pPr>
        <w:jc w:val="both"/>
        <w:rPr>
          <w:sz w:val="22"/>
          <w:szCs w:val="22"/>
        </w:rPr>
      </w:pPr>
      <w:r w:rsidRPr="00611234">
        <w:rPr>
          <w:sz w:val="22"/>
          <w:szCs w:val="22"/>
        </w:rPr>
        <w:t>a.</w:t>
      </w:r>
      <w:r w:rsidRPr="00611234">
        <w:rPr>
          <w:sz w:val="22"/>
          <w:szCs w:val="22"/>
        </w:rPr>
        <w:tab/>
        <w:t>The auditor's report on the Fund Accountability Statement, identifying any material questioned costs not fully supported with adequate records or not eligible under the terms of the agreement (see Appendix 2 of the USAID Financial Audit Guide for Foreign Organizations). The report must be in conformance with the standards for reporting in GAGAS and must include the auditor's opinion on whether the fund accountability statement presents fairly, in all material respects, program revenues, costs incurred, and commodities and technical assistance directly procured by Chemonics for the year then ended in accordance with the terms of the agreements and in conformity with generally accepted accounting principles or other basis of accounting as well as the following report components.</w:t>
      </w:r>
    </w:p>
    <w:p w14:paraId="11911E37" w14:textId="77777777" w:rsidR="00611234" w:rsidRPr="00611234" w:rsidRDefault="00611234" w:rsidP="00611234">
      <w:pPr>
        <w:jc w:val="both"/>
        <w:rPr>
          <w:sz w:val="22"/>
          <w:szCs w:val="22"/>
        </w:rPr>
      </w:pPr>
    </w:p>
    <w:p w14:paraId="0740EBFE" w14:textId="77777777" w:rsidR="00611234" w:rsidRPr="00611234" w:rsidRDefault="00611234" w:rsidP="00611234">
      <w:pPr>
        <w:jc w:val="both"/>
        <w:rPr>
          <w:sz w:val="22"/>
          <w:szCs w:val="22"/>
        </w:rPr>
      </w:pPr>
      <w:r w:rsidRPr="00611234">
        <w:rPr>
          <w:sz w:val="22"/>
          <w:szCs w:val="22"/>
        </w:rPr>
        <w:t>b.</w:t>
      </w:r>
      <w:r w:rsidRPr="00611234">
        <w:rPr>
          <w:sz w:val="22"/>
          <w:szCs w:val="22"/>
        </w:rPr>
        <w:tab/>
        <w:t>A report on internal control including significant deficiencies and material weaknesses in the recipient's internal control. Deficiencies related to improving operational or administrative efficiency or internal control, or control deficiencies that are not significant deficiencies or material weaknesses – may be communicated through a separate management letter that should be sent with the audit report (see Appendix 2 of the USAID Financial Audit Guide for Foreign Organizations).</w:t>
      </w:r>
    </w:p>
    <w:p w14:paraId="60AA11BD" w14:textId="77777777" w:rsidR="00611234" w:rsidRPr="00611234" w:rsidRDefault="00611234" w:rsidP="00611234">
      <w:pPr>
        <w:jc w:val="both"/>
        <w:rPr>
          <w:sz w:val="22"/>
          <w:szCs w:val="22"/>
        </w:rPr>
      </w:pPr>
    </w:p>
    <w:p w14:paraId="77776EC7" w14:textId="77777777" w:rsidR="00611234" w:rsidRPr="00611234" w:rsidRDefault="00611234" w:rsidP="00611234">
      <w:pPr>
        <w:jc w:val="both"/>
        <w:rPr>
          <w:sz w:val="22"/>
          <w:szCs w:val="22"/>
        </w:rPr>
      </w:pPr>
      <w:r w:rsidRPr="00611234">
        <w:rPr>
          <w:sz w:val="22"/>
          <w:szCs w:val="22"/>
        </w:rPr>
        <w:t>c.</w:t>
      </w:r>
      <w:r w:rsidRPr="00611234">
        <w:rPr>
          <w:sz w:val="22"/>
          <w:szCs w:val="22"/>
        </w:rPr>
        <w:tab/>
        <w:t>A report on the recipient's compliance with agreement terms and applicable laws and regulations related to USAID-funded programs. Nonmaterial instances of noncompliance should be communicated to the recipient in a separate management letter with the audit report. All questioned costs resulting from instances of noncompliance must be included as findings in the report on compliance (see Appendix 2 of the USAID Financial Audit Guide for Foreign Organizations).</w:t>
      </w:r>
    </w:p>
    <w:p w14:paraId="3BE1B072" w14:textId="77777777" w:rsidR="00611234" w:rsidRPr="00611234" w:rsidRDefault="00611234" w:rsidP="00611234">
      <w:pPr>
        <w:jc w:val="both"/>
        <w:rPr>
          <w:sz w:val="22"/>
          <w:szCs w:val="22"/>
        </w:rPr>
      </w:pPr>
    </w:p>
    <w:p w14:paraId="5C3ACB78" w14:textId="77777777" w:rsidR="00611234" w:rsidRPr="00611234" w:rsidRDefault="00611234" w:rsidP="00611234">
      <w:pPr>
        <w:jc w:val="both"/>
        <w:rPr>
          <w:sz w:val="22"/>
          <w:szCs w:val="22"/>
        </w:rPr>
      </w:pPr>
      <w:r w:rsidRPr="00611234">
        <w:rPr>
          <w:sz w:val="22"/>
          <w:szCs w:val="22"/>
        </w:rPr>
        <w:t>Firms are expected to exercise independent professional judgment throughout the audit engagement, including in reporting on questioned costs. Findings that involve monetary effect must:</w:t>
      </w:r>
    </w:p>
    <w:p w14:paraId="569CB46D" w14:textId="77777777" w:rsidR="00611234" w:rsidRPr="00611234" w:rsidRDefault="00611234" w:rsidP="00611234">
      <w:pPr>
        <w:jc w:val="both"/>
        <w:rPr>
          <w:sz w:val="22"/>
          <w:szCs w:val="22"/>
        </w:rPr>
      </w:pPr>
    </w:p>
    <w:p w14:paraId="54C2A0C6" w14:textId="77777777" w:rsidR="00611234" w:rsidRPr="00611234" w:rsidRDefault="00611234" w:rsidP="00611234">
      <w:pPr>
        <w:jc w:val="both"/>
        <w:rPr>
          <w:sz w:val="22"/>
          <w:szCs w:val="22"/>
        </w:rPr>
      </w:pPr>
      <w:r w:rsidRPr="00611234">
        <w:rPr>
          <w:sz w:val="22"/>
          <w:szCs w:val="22"/>
        </w:rPr>
        <w:t>1.</w:t>
      </w:r>
      <w:r w:rsidRPr="00611234">
        <w:rPr>
          <w:sz w:val="22"/>
          <w:szCs w:val="22"/>
        </w:rPr>
        <w:tab/>
        <w:t>Be quantified and included as questioned costs in the fund accountability statement, and the Auditor’s Report on Compliance.</w:t>
      </w:r>
    </w:p>
    <w:p w14:paraId="499EAA57" w14:textId="77777777" w:rsidR="00611234" w:rsidRPr="00611234" w:rsidRDefault="00611234" w:rsidP="00611234">
      <w:pPr>
        <w:jc w:val="both"/>
        <w:rPr>
          <w:sz w:val="22"/>
          <w:szCs w:val="22"/>
        </w:rPr>
      </w:pPr>
    </w:p>
    <w:p w14:paraId="66F9A059" w14:textId="77777777" w:rsidR="00611234" w:rsidRPr="00611234" w:rsidRDefault="00611234" w:rsidP="00611234">
      <w:pPr>
        <w:jc w:val="both"/>
        <w:rPr>
          <w:sz w:val="22"/>
          <w:szCs w:val="22"/>
        </w:rPr>
      </w:pPr>
      <w:r w:rsidRPr="00611234">
        <w:rPr>
          <w:sz w:val="22"/>
          <w:szCs w:val="22"/>
        </w:rPr>
        <w:t>2.</w:t>
      </w:r>
      <w:r w:rsidRPr="00611234">
        <w:rPr>
          <w:sz w:val="22"/>
          <w:szCs w:val="22"/>
        </w:rPr>
        <w:tab/>
        <w:t>Be reported without regard to whether the conditions giving rise to them were corrected.</w:t>
      </w:r>
    </w:p>
    <w:p w14:paraId="118960E2" w14:textId="77777777" w:rsidR="00611234" w:rsidRPr="00611234" w:rsidRDefault="00611234" w:rsidP="00611234">
      <w:pPr>
        <w:jc w:val="both"/>
        <w:rPr>
          <w:sz w:val="22"/>
          <w:szCs w:val="22"/>
        </w:rPr>
      </w:pPr>
    </w:p>
    <w:p w14:paraId="5E567CD1" w14:textId="77777777" w:rsidR="00611234" w:rsidRPr="00611234" w:rsidRDefault="00611234" w:rsidP="00611234">
      <w:pPr>
        <w:jc w:val="both"/>
        <w:rPr>
          <w:sz w:val="22"/>
          <w:szCs w:val="22"/>
        </w:rPr>
      </w:pPr>
      <w:r w:rsidRPr="00611234">
        <w:rPr>
          <w:sz w:val="22"/>
          <w:szCs w:val="22"/>
        </w:rPr>
        <w:t>3.</w:t>
      </w:r>
      <w:r w:rsidRPr="00611234">
        <w:rPr>
          <w:sz w:val="22"/>
          <w:szCs w:val="22"/>
        </w:rPr>
        <w:tab/>
        <w:t>Be reported whether the recipient does or does not agree with the findings or questioned costs.</w:t>
      </w:r>
    </w:p>
    <w:p w14:paraId="36FF390A" w14:textId="77777777" w:rsidR="00611234" w:rsidRPr="00611234" w:rsidRDefault="00611234" w:rsidP="00611234">
      <w:pPr>
        <w:jc w:val="both"/>
        <w:rPr>
          <w:sz w:val="22"/>
          <w:szCs w:val="22"/>
        </w:rPr>
      </w:pPr>
    </w:p>
    <w:p w14:paraId="783C09AC" w14:textId="77777777" w:rsidR="00611234" w:rsidRPr="00611234" w:rsidRDefault="00611234" w:rsidP="00611234">
      <w:pPr>
        <w:jc w:val="both"/>
        <w:rPr>
          <w:sz w:val="22"/>
          <w:szCs w:val="22"/>
        </w:rPr>
      </w:pPr>
      <w:r w:rsidRPr="00611234">
        <w:rPr>
          <w:sz w:val="22"/>
          <w:szCs w:val="22"/>
        </w:rPr>
        <w:t>4.</w:t>
      </w:r>
      <w:r w:rsidRPr="00611234">
        <w:rPr>
          <w:sz w:val="22"/>
          <w:szCs w:val="22"/>
        </w:rPr>
        <w:tab/>
        <w:t>Contain enough relevant information to expedite the audit resolution process (e.g., number of items tested, size of the universe, error rate, corresponding U.S. dollar amounts, etc.).</w:t>
      </w:r>
    </w:p>
    <w:p w14:paraId="324C11E8" w14:textId="77777777" w:rsidR="00611234" w:rsidRPr="00611234" w:rsidRDefault="00611234" w:rsidP="00611234">
      <w:pPr>
        <w:jc w:val="both"/>
        <w:rPr>
          <w:sz w:val="22"/>
          <w:szCs w:val="22"/>
        </w:rPr>
      </w:pPr>
    </w:p>
    <w:p w14:paraId="68FCAC7F" w14:textId="2B57C607" w:rsidR="00611234" w:rsidRPr="00611234" w:rsidRDefault="00611234" w:rsidP="00611234">
      <w:pPr>
        <w:jc w:val="both"/>
        <w:rPr>
          <w:sz w:val="22"/>
          <w:szCs w:val="22"/>
        </w:rPr>
      </w:pPr>
      <w:r w:rsidRPr="00611234">
        <w:rPr>
          <w:sz w:val="22"/>
          <w:szCs w:val="22"/>
        </w:rPr>
        <w:lastRenderedPageBreak/>
        <w:t>Any evidence of fraud or illegal acts that have occurred, or are likely to have occurred, must be included in a separate written report if deemed necessary by Chemonics. This report must include an identification of all questioned costs as a result of fraud or illegal acts, without regard to whether the conditions giving rise to the questioned costs have been corrected or whether the recipient does or does not agree with the findings and questioned costs.</w:t>
      </w:r>
    </w:p>
    <w:p w14:paraId="35D35BF5" w14:textId="77777777" w:rsidR="00443DA6" w:rsidRPr="003D042C" w:rsidRDefault="00443DA6" w:rsidP="00DB105F">
      <w:pPr>
        <w:jc w:val="both"/>
        <w:rPr>
          <w:sz w:val="22"/>
          <w:szCs w:val="22"/>
        </w:rPr>
      </w:pPr>
    </w:p>
    <w:p w14:paraId="087B9B47" w14:textId="77777777" w:rsidR="00443DA6" w:rsidRDefault="00443DA6" w:rsidP="00C43502">
      <w:pPr>
        <w:numPr>
          <w:ilvl w:val="0"/>
          <w:numId w:val="12"/>
        </w:numPr>
        <w:ind w:left="540" w:hanging="540"/>
        <w:jc w:val="both"/>
        <w:rPr>
          <w:b/>
          <w:bCs/>
          <w:sz w:val="22"/>
          <w:szCs w:val="22"/>
        </w:rPr>
      </w:pPr>
      <w:r w:rsidRPr="005B4AFE">
        <w:rPr>
          <w:b/>
          <w:bCs/>
          <w:sz w:val="22"/>
          <w:szCs w:val="22"/>
        </w:rPr>
        <w:t>Deliverables Schedule</w:t>
      </w:r>
    </w:p>
    <w:p w14:paraId="2B50FE74" w14:textId="77777777" w:rsidR="00443DA6" w:rsidRPr="003D042C" w:rsidRDefault="00443DA6" w:rsidP="00443DA6">
      <w:pPr>
        <w:jc w:val="both"/>
        <w:rPr>
          <w:sz w:val="22"/>
          <w:szCs w:val="22"/>
        </w:rPr>
      </w:pPr>
    </w:p>
    <w:p w14:paraId="2F5512EB" w14:textId="0F8D5BA0" w:rsidR="00443DA6" w:rsidRPr="003D042C" w:rsidRDefault="00443DA6" w:rsidP="00AA4704">
      <w:pPr>
        <w:jc w:val="both"/>
        <w:rPr>
          <w:sz w:val="22"/>
          <w:szCs w:val="22"/>
        </w:rPr>
      </w:pPr>
      <w:r w:rsidRPr="003D042C">
        <w:rPr>
          <w:sz w:val="22"/>
          <w:szCs w:val="22"/>
        </w:rPr>
        <w:t>The successful offeror shall submit the deliverable</w:t>
      </w:r>
      <w:r w:rsidR="00EC0EEF">
        <w:rPr>
          <w:sz w:val="22"/>
          <w:szCs w:val="22"/>
        </w:rPr>
        <w:t xml:space="preserve"> </w:t>
      </w:r>
      <w:r w:rsidRPr="003D042C">
        <w:rPr>
          <w:sz w:val="22"/>
          <w:szCs w:val="22"/>
        </w:rPr>
        <w:t xml:space="preserve">described above in accordance with </w:t>
      </w:r>
      <w:r w:rsidR="00EC0EEF">
        <w:rPr>
          <w:sz w:val="22"/>
          <w:szCs w:val="22"/>
        </w:rPr>
        <w:t>its overall proposed audit schedule</w:t>
      </w:r>
      <w:r w:rsidR="002A577C">
        <w:rPr>
          <w:sz w:val="22"/>
          <w:szCs w:val="22"/>
        </w:rPr>
        <w:t xml:space="preserve">, submitted as part of the technical proposal. </w:t>
      </w:r>
      <w:r w:rsidR="00AA4704">
        <w:rPr>
          <w:sz w:val="22"/>
          <w:szCs w:val="22"/>
        </w:rPr>
        <w:t>Offerors must include a precise deadline for this deliverable as a line item in the deliverable schedule in their proposals.</w:t>
      </w:r>
      <w:r w:rsidR="0060098C">
        <w:rPr>
          <w:sz w:val="22"/>
          <w:szCs w:val="22"/>
        </w:rPr>
        <w:t xml:space="preserve"> This audit will be conducted remotely.</w:t>
      </w:r>
    </w:p>
    <w:p w14:paraId="2EE83CC0" w14:textId="77777777" w:rsidR="00BA641A" w:rsidRDefault="00443DA6" w:rsidP="00BA641A">
      <w:pPr>
        <w:rPr>
          <w:b/>
          <w:sz w:val="22"/>
          <w:szCs w:val="22"/>
        </w:rPr>
      </w:pPr>
      <w:r w:rsidRPr="3624217B">
        <w:rPr>
          <w:sz w:val="22"/>
          <w:szCs w:val="22"/>
          <w:highlight w:val="lightGray"/>
        </w:rPr>
        <w:br w:type="page"/>
      </w:r>
      <w:r w:rsidRPr="3624217B">
        <w:rPr>
          <w:b/>
          <w:bCs/>
          <w:sz w:val="22"/>
          <w:szCs w:val="22"/>
        </w:rPr>
        <w:lastRenderedPageBreak/>
        <w:t>Section III</w:t>
      </w:r>
      <w:r>
        <w:tab/>
      </w:r>
      <w:r w:rsidRPr="3624217B">
        <w:rPr>
          <w:b/>
          <w:bCs/>
          <w:sz w:val="22"/>
          <w:szCs w:val="22"/>
        </w:rPr>
        <w:t xml:space="preserve">Firm Fixed Price </w:t>
      </w:r>
      <w:r w:rsidR="00A956C9" w:rsidRPr="3624217B">
        <w:rPr>
          <w:b/>
          <w:bCs/>
          <w:sz w:val="22"/>
          <w:szCs w:val="22"/>
        </w:rPr>
        <w:t xml:space="preserve">Contract </w:t>
      </w:r>
      <w:r w:rsidRPr="3624217B">
        <w:rPr>
          <w:b/>
          <w:bCs/>
          <w:sz w:val="22"/>
          <w:szCs w:val="22"/>
        </w:rPr>
        <w:t xml:space="preserve">(Terms and </w:t>
      </w:r>
      <w:proofErr w:type="gramStart"/>
      <w:r w:rsidRPr="3624217B">
        <w:rPr>
          <w:b/>
          <w:bCs/>
          <w:sz w:val="22"/>
          <w:szCs w:val="22"/>
        </w:rPr>
        <w:t>Clauses)</w:t>
      </w:r>
      <w:r w:rsidR="00BA641A">
        <w:rPr>
          <w:b/>
          <w:sz w:val="22"/>
          <w:szCs w:val="22"/>
        </w:rPr>
        <w:t>\</w:t>
      </w:r>
      <w:proofErr w:type="gramEnd"/>
    </w:p>
    <w:p w14:paraId="31ECE3A2" w14:textId="77777777" w:rsidR="00BA641A" w:rsidRDefault="00BA641A" w:rsidP="00BA641A">
      <w:pPr>
        <w:rPr>
          <w:b/>
          <w:sz w:val="22"/>
          <w:szCs w:val="22"/>
        </w:rPr>
      </w:pPr>
    </w:p>
    <w:p w14:paraId="2FDB9F00" w14:textId="1E6F611A" w:rsidR="00443DA6" w:rsidRPr="00BA641A" w:rsidRDefault="00443DA6" w:rsidP="00BA641A">
      <w:pPr>
        <w:rPr>
          <w:b/>
          <w:bCs/>
          <w:sz w:val="22"/>
          <w:szCs w:val="22"/>
        </w:rPr>
      </w:pPr>
      <w:r w:rsidRPr="003D042C">
        <w:rPr>
          <w:b/>
          <w:sz w:val="22"/>
          <w:szCs w:val="22"/>
        </w:rPr>
        <w:t>Annex 1</w:t>
      </w:r>
      <w:r w:rsidRPr="003D042C">
        <w:rPr>
          <w:b/>
          <w:sz w:val="22"/>
          <w:szCs w:val="22"/>
        </w:rPr>
        <w:tab/>
        <w:t>Cover Letter</w:t>
      </w:r>
    </w:p>
    <w:p w14:paraId="176F88D6" w14:textId="77777777" w:rsidR="00443DA6" w:rsidRPr="003D042C" w:rsidRDefault="00443DA6" w:rsidP="00443DA6">
      <w:pPr>
        <w:jc w:val="right"/>
        <w:rPr>
          <w:sz w:val="22"/>
          <w:szCs w:val="22"/>
        </w:rPr>
      </w:pPr>
      <w:r w:rsidRPr="003D042C">
        <w:rPr>
          <w:sz w:val="22"/>
          <w:szCs w:val="22"/>
        </w:rPr>
        <w:fldChar w:fldCharType="begin">
          <w:ffData>
            <w:name w:val=""/>
            <w:enabled/>
            <w:calcOnExit w:val="0"/>
            <w:textInput>
              <w:default w:val="[Offeror: Insert dat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date]</w:t>
      </w:r>
      <w:r w:rsidRPr="003D042C">
        <w:rPr>
          <w:sz w:val="22"/>
          <w:szCs w:val="22"/>
        </w:rPr>
        <w:fldChar w:fldCharType="end"/>
      </w:r>
    </w:p>
    <w:p w14:paraId="2CE1384F" w14:textId="77777777" w:rsidR="00443DA6" w:rsidRPr="003D042C" w:rsidRDefault="00443DA6" w:rsidP="00443DA6">
      <w:pPr>
        <w:rPr>
          <w:sz w:val="22"/>
          <w:szCs w:val="22"/>
        </w:rPr>
      </w:pPr>
    </w:p>
    <w:p w14:paraId="1B1C83DD" w14:textId="7F2437CC" w:rsidR="004C37CA" w:rsidRDefault="004C37CA" w:rsidP="00443DA6">
      <w:pPr>
        <w:jc w:val="both"/>
        <w:rPr>
          <w:sz w:val="22"/>
          <w:szCs w:val="22"/>
        </w:rPr>
      </w:pPr>
      <w:r>
        <w:rPr>
          <w:sz w:val="22"/>
          <w:szCs w:val="22"/>
        </w:rPr>
        <w:t>Saeed Uri</w:t>
      </w:r>
    </w:p>
    <w:p w14:paraId="5739FBE0" w14:textId="76870B79" w:rsidR="00443DA6" w:rsidRDefault="004C37CA" w:rsidP="00443DA6">
      <w:pPr>
        <w:jc w:val="both"/>
        <w:rPr>
          <w:sz w:val="22"/>
          <w:szCs w:val="22"/>
        </w:rPr>
      </w:pPr>
      <w:r>
        <w:rPr>
          <w:sz w:val="22"/>
          <w:szCs w:val="22"/>
        </w:rPr>
        <w:t xml:space="preserve">c/o </w:t>
      </w:r>
      <w:r w:rsidR="00266FA4">
        <w:rPr>
          <w:sz w:val="22"/>
          <w:szCs w:val="22"/>
        </w:rPr>
        <w:t>White Helmets Assistance Program Project Management Unit</w:t>
      </w:r>
    </w:p>
    <w:p w14:paraId="19C2E9F0" w14:textId="062259B5" w:rsidR="00266FA4" w:rsidRDefault="00266FA4" w:rsidP="00443DA6">
      <w:pPr>
        <w:jc w:val="both"/>
        <w:rPr>
          <w:sz w:val="22"/>
          <w:szCs w:val="22"/>
        </w:rPr>
      </w:pPr>
      <w:r>
        <w:rPr>
          <w:sz w:val="22"/>
          <w:szCs w:val="22"/>
        </w:rPr>
        <w:t>Chemonics International Inc.</w:t>
      </w:r>
    </w:p>
    <w:p w14:paraId="6ED83364" w14:textId="199F2DB2" w:rsidR="00266FA4" w:rsidRPr="003D042C" w:rsidRDefault="00D42FA6" w:rsidP="00443DA6">
      <w:pPr>
        <w:jc w:val="both"/>
        <w:rPr>
          <w:sz w:val="22"/>
          <w:szCs w:val="22"/>
        </w:rPr>
      </w:pPr>
      <w:hyperlink r:id="rId25" w:history="1">
        <w:r w:rsidR="00266FA4" w:rsidRPr="00D908A6">
          <w:rPr>
            <w:rStyle w:val="Hyperlink"/>
            <w:sz w:val="22"/>
            <w:szCs w:val="22"/>
          </w:rPr>
          <w:t>whappmu@chemonics.com</w:t>
        </w:r>
      </w:hyperlink>
      <w:r w:rsidR="00266FA4">
        <w:rPr>
          <w:sz w:val="22"/>
          <w:szCs w:val="22"/>
        </w:rPr>
        <w:t xml:space="preserve"> </w:t>
      </w:r>
    </w:p>
    <w:p w14:paraId="20FC0799" w14:textId="77777777" w:rsidR="00266FA4" w:rsidRDefault="00266FA4" w:rsidP="00443DA6">
      <w:pPr>
        <w:ind w:left="1418" w:hanging="1418"/>
        <w:jc w:val="both"/>
        <w:rPr>
          <w:sz w:val="22"/>
          <w:szCs w:val="22"/>
        </w:rPr>
      </w:pPr>
    </w:p>
    <w:p w14:paraId="6CB38D82" w14:textId="4326A388" w:rsidR="00443DA6" w:rsidRPr="003D042C" w:rsidRDefault="00443DA6" w:rsidP="00443DA6">
      <w:pPr>
        <w:ind w:left="1418" w:hanging="1418"/>
        <w:jc w:val="both"/>
        <w:rPr>
          <w:sz w:val="22"/>
          <w:szCs w:val="22"/>
        </w:rPr>
      </w:pPr>
      <w:r w:rsidRPr="003D042C">
        <w:rPr>
          <w:sz w:val="22"/>
          <w:szCs w:val="22"/>
        </w:rPr>
        <w:t>Reference:</w:t>
      </w:r>
      <w:r w:rsidRPr="003D042C">
        <w:rPr>
          <w:sz w:val="22"/>
          <w:szCs w:val="22"/>
        </w:rPr>
        <w:tab/>
        <w:t xml:space="preserve">Request for Proposals </w:t>
      </w:r>
      <w:r w:rsidR="00266FA4">
        <w:rPr>
          <w:sz w:val="22"/>
          <w:szCs w:val="22"/>
        </w:rPr>
        <w:t>SAHA-HO-001</w:t>
      </w:r>
    </w:p>
    <w:p w14:paraId="3F489EED" w14:textId="77777777" w:rsidR="00443DA6" w:rsidRPr="003D042C" w:rsidRDefault="00443DA6" w:rsidP="00443DA6">
      <w:pPr>
        <w:ind w:left="1418" w:hanging="1418"/>
        <w:jc w:val="both"/>
        <w:rPr>
          <w:sz w:val="22"/>
          <w:szCs w:val="22"/>
        </w:rPr>
      </w:pPr>
    </w:p>
    <w:p w14:paraId="6005B6BF" w14:textId="77777777" w:rsidR="00443DA6" w:rsidRPr="003D042C" w:rsidRDefault="00443DA6" w:rsidP="00443DA6">
      <w:pPr>
        <w:ind w:left="1418" w:hanging="1418"/>
        <w:jc w:val="both"/>
        <w:rPr>
          <w:sz w:val="22"/>
          <w:szCs w:val="22"/>
        </w:rPr>
      </w:pPr>
      <w:r w:rsidRPr="003D042C">
        <w:rPr>
          <w:sz w:val="22"/>
          <w:szCs w:val="22"/>
        </w:rPr>
        <w:t>Subject:</w:t>
      </w:r>
      <w:r w:rsidRPr="003D042C">
        <w:rPr>
          <w:sz w:val="22"/>
          <w:szCs w:val="22"/>
        </w:rPr>
        <w:tab/>
      </w: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r w:rsidRPr="003D042C">
        <w:rPr>
          <w:sz w:val="22"/>
          <w:szCs w:val="22"/>
        </w:rPr>
        <w:t>’s technical and cost proposals</w:t>
      </w:r>
    </w:p>
    <w:p w14:paraId="5640B69F" w14:textId="77777777" w:rsidR="00443DA6" w:rsidRPr="003D042C" w:rsidRDefault="00443DA6" w:rsidP="00443DA6">
      <w:pPr>
        <w:jc w:val="both"/>
        <w:rPr>
          <w:sz w:val="22"/>
          <w:szCs w:val="22"/>
        </w:rPr>
      </w:pPr>
    </w:p>
    <w:p w14:paraId="0BAAC78F" w14:textId="7F708EF5" w:rsidR="00443DA6" w:rsidRPr="003D042C" w:rsidRDefault="00443DA6" w:rsidP="00443DA6">
      <w:pPr>
        <w:pStyle w:val="tableanswers"/>
        <w:widowControl/>
        <w:spacing w:before="0" w:beforeAutospacing="0" w:after="0" w:afterAutospacing="0" w:line="240" w:lineRule="auto"/>
        <w:jc w:val="both"/>
        <w:rPr>
          <w:rFonts w:ascii="Times New Roman" w:hAnsi="Times New Roman"/>
          <w:noProof w:val="0"/>
          <w:szCs w:val="22"/>
        </w:rPr>
      </w:pPr>
      <w:r w:rsidRPr="003D042C">
        <w:rPr>
          <w:rFonts w:ascii="Times New Roman" w:hAnsi="Times New Roman"/>
          <w:noProof w:val="0"/>
          <w:szCs w:val="22"/>
        </w:rPr>
        <w:t>Dear Mr.</w:t>
      </w:r>
      <w:r w:rsidR="002678E4">
        <w:rPr>
          <w:rFonts w:ascii="Times New Roman" w:hAnsi="Times New Roman"/>
          <w:noProof w:val="0"/>
          <w:szCs w:val="22"/>
        </w:rPr>
        <w:t xml:space="preserve"> Uri,</w:t>
      </w:r>
    </w:p>
    <w:p w14:paraId="31B66B9A" w14:textId="77777777" w:rsidR="00443DA6" w:rsidRPr="003D042C" w:rsidRDefault="00443DA6" w:rsidP="00443DA6">
      <w:pPr>
        <w:jc w:val="both"/>
        <w:rPr>
          <w:sz w:val="22"/>
          <w:szCs w:val="22"/>
        </w:rPr>
      </w:pPr>
    </w:p>
    <w:p w14:paraId="3E4AC4B1" w14:textId="77777777" w:rsidR="00443DA6" w:rsidRPr="003D042C" w:rsidRDefault="00443DA6" w:rsidP="00443DA6">
      <w:pPr>
        <w:pStyle w:val="BodyText3"/>
        <w:spacing w:after="0"/>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r w:rsidRPr="003D042C">
        <w:rPr>
          <w:sz w:val="22"/>
          <w:szCs w:val="22"/>
        </w:rPr>
        <w:t xml:space="preserve"> is pleased to submit its proposal in regard to the above- referenced request for proposals. For this purpose, we are pleased to provide the information furnished below:</w:t>
      </w:r>
    </w:p>
    <w:p w14:paraId="55689AA8" w14:textId="77777777" w:rsidR="00443DA6" w:rsidRPr="003D042C" w:rsidRDefault="00443DA6" w:rsidP="00443DA6">
      <w:pPr>
        <w:jc w:val="both"/>
        <w:rPr>
          <w:sz w:val="22"/>
          <w:szCs w:val="22"/>
        </w:rPr>
      </w:pPr>
    </w:p>
    <w:p w14:paraId="29020F80" w14:textId="77777777" w:rsidR="00443DA6" w:rsidRPr="003D042C" w:rsidRDefault="00443DA6" w:rsidP="00443DA6">
      <w:pPr>
        <w:jc w:val="both"/>
        <w:rPr>
          <w:sz w:val="22"/>
          <w:szCs w:val="22"/>
        </w:rPr>
      </w:pPr>
      <w:r w:rsidRPr="003D042C">
        <w:rPr>
          <w:sz w:val="22"/>
          <w:szCs w:val="22"/>
        </w:rPr>
        <w:t>Name of Organization’s Representative</w:t>
      </w:r>
      <w:r w:rsidRPr="003D042C">
        <w:rPr>
          <w:sz w:val="22"/>
          <w:szCs w:val="22"/>
        </w:rPr>
        <w:tab/>
      </w:r>
      <w:r w:rsidRPr="003D042C">
        <w:rPr>
          <w:sz w:val="22"/>
          <w:szCs w:val="22"/>
        </w:rPr>
        <w:tab/>
        <w:t>___________________________</w:t>
      </w:r>
    </w:p>
    <w:p w14:paraId="4F196DA0" w14:textId="77777777" w:rsidR="00443DA6" w:rsidRPr="003D042C" w:rsidRDefault="00443DA6" w:rsidP="00443DA6">
      <w:pPr>
        <w:jc w:val="both"/>
        <w:rPr>
          <w:sz w:val="22"/>
          <w:szCs w:val="22"/>
        </w:rPr>
      </w:pPr>
      <w:r w:rsidRPr="003D042C">
        <w:rPr>
          <w:sz w:val="22"/>
          <w:szCs w:val="22"/>
        </w:rPr>
        <w:t xml:space="preserve">Name of Offeror </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D8F81F2" w14:textId="77777777" w:rsidR="00443DA6" w:rsidRPr="003D042C" w:rsidRDefault="00443DA6" w:rsidP="00443DA6">
      <w:pPr>
        <w:jc w:val="both"/>
        <w:rPr>
          <w:sz w:val="22"/>
          <w:szCs w:val="22"/>
        </w:rPr>
      </w:pPr>
      <w:r w:rsidRPr="003D042C">
        <w:rPr>
          <w:sz w:val="22"/>
          <w:szCs w:val="22"/>
        </w:rPr>
        <w:t>Type of Organization</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2578ED31" w14:textId="77777777" w:rsidR="00443DA6" w:rsidRPr="003D042C" w:rsidRDefault="00443DA6" w:rsidP="00443DA6">
      <w:pPr>
        <w:jc w:val="both"/>
        <w:rPr>
          <w:sz w:val="22"/>
          <w:szCs w:val="22"/>
        </w:rPr>
      </w:pPr>
      <w:r w:rsidRPr="003D042C">
        <w:rPr>
          <w:sz w:val="22"/>
          <w:szCs w:val="22"/>
        </w:rPr>
        <w:t>Taxpayer Identification Number</w:t>
      </w:r>
      <w:r w:rsidRPr="003D042C">
        <w:rPr>
          <w:sz w:val="22"/>
          <w:szCs w:val="22"/>
        </w:rPr>
        <w:tab/>
      </w:r>
      <w:r w:rsidRPr="003D042C">
        <w:rPr>
          <w:sz w:val="22"/>
          <w:szCs w:val="22"/>
        </w:rPr>
        <w:tab/>
      </w:r>
      <w:r w:rsidRPr="003D042C">
        <w:rPr>
          <w:sz w:val="22"/>
          <w:szCs w:val="22"/>
        </w:rPr>
        <w:tab/>
        <w:t>___________________________</w:t>
      </w:r>
    </w:p>
    <w:p w14:paraId="2B304732" w14:textId="5CB0437F" w:rsidR="00443DA6" w:rsidRDefault="00443DA6" w:rsidP="00443DA6">
      <w:pPr>
        <w:jc w:val="both"/>
        <w:rPr>
          <w:sz w:val="22"/>
          <w:szCs w:val="22"/>
        </w:rPr>
      </w:pPr>
      <w:r>
        <w:rPr>
          <w:sz w:val="22"/>
          <w:szCs w:val="22"/>
        </w:rPr>
        <w:t>DUNS Number</w:t>
      </w:r>
      <w:r>
        <w:rPr>
          <w:sz w:val="22"/>
          <w:szCs w:val="22"/>
        </w:rPr>
        <w:tab/>
      </w:r>
      <w:r>
        <w:rPr>
          <w:sz w:val="22"/>
          <w:szCs w:val="22"/>
        </w:rPr>
        <w:tab/>
      </w:r>
      <w:r>
        <w:rPr>
          <w:sz w:val="22"/>
          <w:szCs w:val="22"/>
        </w:rPr>
        <w:tab/>
      </w:r>
      <w:r>
        <w:rPr>
          <w:sz w:val="22"/>
          <w:szCs w:val="22"/>
        </w:rPr>
        <w:tab/>
      </w:r>
      <w:r>
        <w:rPr>
          <w:sz w:val="22"/>
          <w:szCs w:val="22"/>
        </w:rPr>
        <w:tab/>
        <w:t>___________________________</w:t>
      </w:r>
    </w:p>
    <w:p w14:paraId="76280D32" w14:textId="77777777" w:rsidR="00443DA6" w:rsidRPr="003D042C" w:rsidRDefault="00443DA6" w:rsidP="00443DA6">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798F34AA" w14:textId="77777777" w:rsidR="00443DA6" w:rsidRPr="003D042C" w:rsidRDefault="00443DA6" w:rsidP="00443DA6">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05E4678E" w14:textId="77777777" w:rsidR="00443DA6" w:rsidRPr="003D042C" w:rsidRDefault="00443DA6" w:rsidP="00443DA6">
      <w:pPr>
        <w:jc w:val="both"/>
        <w:rPr>
          <w:sz w:val="22"/>
          <w:szCs w:val="22"/>
        </w:rPr>
      </w:pPr>
      <w:r>
        <w:rPr>
          <w:sz w:val="22"/>
          <w:szCs w:val="22"/>
        </w:rPr>
        <w:t>Telephone</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26656790" w14:textId="77777777" w:rsidR="00443DA6" w:rsidRPr="003D042C" w:rsidRDefault="00443DA6" w:rsidP="00443DA6">
      <w:pPr>
        <w:jc w:val="both"/>
        <w:rPr>
          <w:sz w:val="22"/>
          <w:szCs w:val="22"/>
        </w:rPr>
      </w:pPr>
      <w:r>
        <w:rPr>
          <w:sz w:val="22"/>
          <w:szCs w:val="22"/>
        </w:rPr>
        <w:t>Fax</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B42C2E6" w14:textId="77777777" w:rsidR="00443DA6" w:rsidRPr="003D042C" w:rsidRDefault="00443DA6" w:rsidP="00443DA6">
      <w:pPr>
        <w:jc w:val="both"/>
        <w:rPr>
          <w:sz w:val="22"/>
          <w:szCs w:val="22"/>
        </w:rPr>
      </w:pPr>
      <w:r>
        <w:rPr>
          <w:sz w:val="22"/>
          <w:szCs w:val="22"/>
        </w:rPr>
        <w:t>E-mail</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6B3BC53F" w14:textId="77777777" w:rsidR="00443DA6" w:rsidRPr="003D042C" w:rsidRDefault="00443DA6" w:rsidP="00443DA6">
      <w:pPr>
        <w:jc w:val="both"/>
        <w:rPr>
          <w:sz w:val="22"/>
          <w:szCs w:val="22"/>
        </w:rPr>
      </w:pPr>
    </w:p>
    <w:p w14:paraId="6F0AFDF7" w14:textId="304A6D59" w:rsidR="00443DA6" w:rsidRPr="003D042C" w:rsidRDefault="00443DA6" w:rsidP="00443DA6">
      <w:pPr>
        <w:jc w:val="both"/>
        <w:rPr>
          <w:sz w:val="22"/>
          <w:szCs w:val="22"/>
        </w:rPr>
      </w:pPr>
      <w:r w:rsidRPr="003D042C">
        <w:rPr>
          <w:sz w:val="22"/>
          <w:szCs w:val="22"/>
        </w:rPr>
        <w:t xml:space="preserve">As required by section I, I.7, we confirm that our proposal, including the cost proposal will remain valid for </w:t>
      </w:r>
      <w:r w:rsidR="00356A13">
        <w:rPr>
          <w:sz w:val="22"/>
          <w:szCs w:val="22"/>
        </w:rPr>
        <w:t>90</w:t>
      </w:r>
      <w:r w:rsidRPr="003D042C">
        <w:rPr>
          <w:sz w:val="22"/>
          <w:szCs w:val="22"/>
        </w:rPr>
        <w:t xml:space="preserve"> calendar days after the proposal deadline.</w:t>
      </w:r>
    </w:p>
    <w:p w14:paraId="13BDE525" w14:textId="77777777" w:rsidR="00443DA6" w:rsidRPr="003D042C" w:rsidRDefault="00443DA6" w:rsidP="00443DA6">
      <w:pPr>
        <w:jc w:val="both"/>
        <w:rPr>
          <w:sz w:val="22"/>
          <w:szCs w:val="22"/>
        </w:rPr>
      </w:pPr>
    </w:p>
    <w:p w14:paraId="770C6C05" w14:textId="253F11F2" w:rsidR="00443DA6" w:rsidRPr="003D042C" w:rsidRDefault="00443DA6" w:rsidP="00443DA6">
      <w:pPr>
        <w:jc w:val="both"/>
        <w:rPr>
          <w:sz w:val="22"/>
          <w:szCs w:val="22"/>
        </w:rPr>
      </w:pPr>
      <w:r w:rsidRPr="003D042C">
        <w:rPr>
          <w:sz w:val="22"/>
          <w:szCs w:val="22"/>
        </w:rPr>
        <w:t>We are further pleased to provide the following annexes containing the information requested in the RFP:</w:t>
      </w:r>
    </w:p>
    <w:p w14:paraId="3298E2C5" w14:textId="77777777" w:rsidR="00443DA6" w:rsidRPr="003D042C" w:rsidRDefault="00443DA6" w:rsidP="00443DA6">
      <w:pPr>
        <w:jc w:val="both"/>
        <w:rPr>
          <w:sz w:val="22"/>
          <w:szCs w:val="22"/>
        </w:rPr>
      </w:pPr>
    </w:p>
    <w:p w14:paraId="2E406939"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[Offerors: It is incumbent on each offeror to clearly review the RFP and its requirements. It is each offeror's responsibility to identify all required annexes and include them]</w:t>
      </w:r>
      <w:r w:rsidRPr="003D042C">
        <w:rPr>
          <w:sz w:val="22"/>
          <w:szCs w:val="22"/>
        </w:rPr>
        <w:fldChar w:fldCharType="end"/>
      </w:r>
    </w:p>
    <w:p w14:paraId="78117862" w14:textId="77777777" w:rsidR="00443DA6" w:rsidRPr="003D042C" w:rsidRDefault="00443DA6" w:rsidP="00443DA6">
      <w:pPr>
        <w:jc w:val="both"/>
        <w:rPr>
          <w:sz w:val="22"/>
          <w:szCs w:val="22"/>
        </w:rPr>
      </w:pPr>
    </w:p>
    <w:p w14:paraId="51444F25" w14:textId="77777777" w:rsidR="00443DA6" w:rsidRPr="003D042C" w:rsidRDefault="00443DA6" w:rsidP="00C43502">
      <w:pPr>
        <w:numPr>
          <w:ilvl w:val="0"/>
          <w:numId w:val="13"/>
        </w:numPr>
        <w:ind w:left="540" w:hanging="540"/>
        <w:jc w:val="both"/>
        <w:rPr>
          <w:sz w:val="22"/>
          <w:szCs w:val="22"/>
        </w:rPr>
      </w:pPr>
      <w:r w:rsidRPr="003D042C">
        <w:rPr>
          <w:sz w:val="22"/>
          <w:szCs w:val="22"/>
        </w:rPr>
        <w:t>Copy of registration or incorporation in the public registry, or equivalent document from the government office where the offeror is registered.</w:t>
      </w:r>
    </w:p>
    <w:p w14:paraId="449D2EE9" w14:textId="77777777" w:rsidR="00443DA6" w:rsidRPr="003D042C" w:rsidRDefault="00443DA6" w:rsidP="00C43502">
      <w:pPr>
        <w:numPr>
          <w:ilvl w:val="0"/>
          <w:numId w:val="13"/>
        </w:numPr>
        <w:ind w:left="540" w:hanging="540"/>
        <w:jc w:val="both"/>
        <w:rPr>
          <w:sz w:val="22"/>
          <w:szCs w:val="22"/>
        </w:rPr>
      </w:pPr>
      <w:r w:rsidRPr="003D042C">
        <w:rPr>
          <w:sz w:val="22"/>
          <w:szCs w:val="22"/>
        </w:rPr>
        <w:t>Copy of company tax registration, or equivalent document.</w:t>
      </w:r>
    </w:p>
    <w:p w14:paraId="5D1D6CC5" w14:textId="77777777" w:rsidR="00443DA6" w:rsidRPr="003D042C" w:rsidRDefault="00443DA6" w:rsidP="00C43502">
      <w:pPr>
        <w:numPr>
          <w:ilvl w:val="0"/>
          <w:numId w:val="13"/>
        </w:numPr>
        <w:ind w:left="540" w:hanging="540"/>
        <w:jc w:val="both"/>
        <w:rPr>
          <w:sz w:val="22"/>
          <w:szCs w:val="22"/>
        </w:rPr>
      </w:pPr>
      <w:r w:rsidRPr="003D042C">
        <w:rPr>
          <w:sz w:val="22"/>
          <w:szCs w:val="22"/>
        </w:rPr>
        <w:t>Copy of trade license, or equivalent document.</w:t>
      </w:r>
    </w:p>
    <w:p w14:paraId="4CE2B063" w14:textId="77777777" w:rsidR="00443DA6" w:rsidRPr="003D042C" w:rsidRDefault="00443DA6" w:rsidP="00C43502">
      <w:pPr>
        <w:numPr>
          <w:ilvl w:val="0"/>
          <w:numId w:val="13"/>
        </w:numPr>
        <w:ind w:left="540" w:hanging="540"/>
        <w:jc w:val="both"/>
        <w:rPr>
          <w:sz w:val="22"/>
          <w:szCs w:val="22"/>
        </w:rPr>
      </w:pPr>
      <w:r w:rsidRPr="003D042C">
        <w:rPr>
          <w:sz w:val="22"/>
          <w:szCs w:val="22"/>
        </w:rPr>
        <w:t>Evidence of Responsibility Statement.</w:t>
      </w:r>
    </w:p>
    <w:p w14:paraId="2F95923E" w14:textId="77777777" w:rsidR="00443DA6" w:rsidRPr="003D042C" w:rsidRDefault="00443DA6" w:rsidP="00443DA6">
      <w:pPr>
        <w:jc w:val="both"/>
        <w:rPr>
          <w:sz w:val="22"/>
          <w:szCs w:val="22"/>
        </w:rPr>
      </w:pPr>
    </w:p>
    <w:p w14:paraId="18182AEB" w14:textId="77777777" w:rsidR="00443DA6" w:rsidRPr="003D042C" w:rsidRDefault="00443DA6" w:rsidP="00443DA6">
      <w:pPr>
        <w:jc w:val="both"/>
        <w:rPr>
          <w:sz w:val="22"/>
          <w:szCs w:val="22"/>
        </w:rPr>
      </w:pPr>
      <w:r w:rsidRPr="003D042C">
        <w:rPr>
          <w:sz w:val="22"/>
          <w:szCs w:val="22"/>
        </w:rPr>
        <w:t>Sincerely yours,</w:t>
      </w:r>
    </w:p>
    <w:p w14:paraId="72333D67" w14:textId="77777777" w:rsidR="00443DA6" w:rsidRPr="003D042C" w:rsidRDefault="00443DA6" w:rsidP="00443DA6">
      <w:pPr>
        <w:jc w:val="both"/>
        <w:rPr>
          <w:sz w:val="22"/>
          <w:szCs w:val="22"/>
        </w:rPr>
      </w:pPr>
    </w:p>
    <w:p w14:paraId="32C795ED" w14:textId="77777777" w:rsidR="00443DA6" w:rsidRPr="003D042C" w:rsidRDefault="00443DA6" w:rsidP="00443DA6">
      <w:pPr>
        <w:jc w:val="both"/>
        <w:rPr>
          <w:sz w:val="22"/>
          <w:szCs w:val="22"/>
        </w:rPr>
      </w:pPr>
      <w:r w:rsidRPr="003D042C">
        <w:rPr>
          <w:sz w:val="22"/>
          <w:szCs w:val="22"/>
        </w:rPr>
        <w:t>______________________</w:t>
      </w:r>
    </w:p>
    <w:p w14:paraId="2DCF622A" w14:textId="77777777" w:rsidR="00443DA6" w:rsidRPr="003D042C" w:rsidRDefault="00443DA6" w:rsidP="00443DA6">
      <w:pPr>
        <w:jc w:val="both"/>
        <w:rPr>
          <w:sz w:val="22"/>
          <w:szCs w:val="22"/>
        </w:rPr>
      </w:pPr>
      <w:r w:rsidRPr="003D042C">
        <w:rPr>
          <w:sz w:val="22"/>
          <w:szCs w:val="22"/>
        </w:rPr>
        <w:t>Signature</w:t>
      </w:r>
    </w:p>
    <w:p w14:paraId="07F5C086"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 Insert name of your organization's representativ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organization's representative]</w:t>
      </w:r>
      <w:r w:rsidRPr="003D042C">
        <w:rPr>
          <w:sz w:val="22"/>
          <w:szCs w:val="22"/>
        </w:rPr>
        <w:fldChar w:fldCharType="end"/>
      </w:r>
    </w:p>
    <w:p w14:paraId="79E7914B"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bookmarkStart w:id="9" w:name="wp1137584"/>
      <w:bookmarkStart w:id="10" w:name="wp1137585"/>
      <w:bookmarkStart w:id="11" w:name="wp1137586"/>
      <w:bookmarkStart w:id="12" w:name="wp1137587"/>
      <w:bookmarkStart w:id="13" w:name="wp1137588"/>
      <w:bookmarkStart w:id="14" w:name="wp1137589"/>
      <w:bookmarkStart w:id="15" w:name="wp1137590"/>
      <w:bookmarkStart w:id="16" w:name="wp1137591"/>
      <w:bookmarkStart w:id="17" w:name="wp1137592"/>
      <w:bookmarkStart w:id="18" w:name="wp1137593"/>
      <w:bookmarkStart w:id="19" w:name="wp1137594"/>
      <w:bookmarkStart w:id="20" w:name="wp1137595"/>
      <w:bookmarkStart w:id="21" w:name="wp1137596"/>
      <w:bookmarkStart w:id="22" w:name="wp1137597"/>
      <w:bookmarkStart w:id="23" w:name="wp1137598"/>
      <w:bookmarkStart w:id="24" w:name="wp1137685"/>
      <w:bookmarkStart w:id="25" w:name="wp1137686"/>
      <w:bookmarkStart w:id="26" w:name="wp1137687"/>
      <w:bookmarkStart w:id="27" w:name="wp1137688"/>
      <w:bookmarkStart w:id="28" w:name="wp1137689"/>
      <w:bookmarkStart w:id="29" w:name="wp1137690"/>
      <w:bookmarkStart w:id="30" w:name="wp1137691"/>
      <w:bookmarkStart w:id="31" w:name="wp1138378"/>
      <w:bookmarkStart w:id="32" w:name="wp1140911"/>
      <w:bookmarkStart w:id="33" w:name="wp1140912"/>
      <w:bookmarkStart w:id="34" w:name="wp1140913"/>
      <w:bookmarkStart w:id="35" w:name="wp1140914"/>
      <w:bookmarkStart w:id="36" w:name="wp1140915"/>
      <w:bookmarkStart w:id="37" w:name="wp1140916"/>
      <w:bookmarkStart w:id="38" w:name="wp1140917"/>
      <w:bookmarkStart w:id="39" w:name="wp1140918"/>
      <w:bookmarkStart w:id="40" w:name="wp1140919"/>
      <w:bookmarkStart w:id="41" w:name="wp1140921"/>
      <w:bookmarkStart w:id="42" w:name="wp1140922"/>
      <w:bookmarkStart w:id="43" w:name="wp1140923"/>
      <w:bookmarkStart w:id="44" w:name="wp1140924"/>
      <w:bookmarkStart w:id="45" w:name="wp1208604"/>
      <w:bookmarkStart w:id="46" w:name="wp1208605"/>
      <w:bookmarkStart w:id="47" w:name="wp1208606"/>
      <w:bookmarkStart w:id="48" w:name="wp1208607"/>
      <w:bookmarkStart w:id="49" w:name="wp1208608"/>
      <w:bookmarkStart w:id="50" w:name="wp1208609"/>
      <w:bookmarkStart w:id="51" w:name="wp1208610"/>
      <w:bookmarkStart w:id="52" w:name="wp1208611"/>
      <w:bookmarkStart w:id="53" w:name="wp1208612"/>
      <w:bookmarkStart w:id="54" w:name="wp1208613"/>
      <w:bookmarkStart w:id="55" w:name="wp12086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3BDE86D" w14:textId="7FA031B9"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2</w:t>
      </w:r>
      <w:r w:rsidRPr="003D042C">
        <w:rPr>
          <w:b/>
          <w:sz w:val="22"/>
          <w:szCs w:val="22"/>
        </w:rPr>
        <w:tab/>
        <w:t xml:space="preserve">Guide to Creating a Financial Proposal for a Fixed Price </w:t>
      </w:r>
      <w:r w:rsidR="00BB0827">
        <w:rPr>
          <w:b/>
          <w:sz w:val="22"/>
          <w:szCs w:val="22"/>
        </w:rPr>
        <w:t>C</w:t>
      </w:r>
      <w:r w:rsidR="00BB0827" w:rsidRPr="003D042C">
        <w:rPr>
          <w:b/>
          <w:sz w:val="22"/>
          <w:szCs w:val="22"/>
        </w:rPr>
        <w:t>ontract</w:t>
      </w:r>
    </w:p>
    <w:p w14:paraId="678A72F0" w14:textId="77777777" w:rsidR="00443DA6" w:rsidRPr="003D042C" w:rsidRDefault="00443DA6" w:rsidP="00443DA6">
      <w:pPr>
        <w:jc w:val="both"/>
        <w:rPr>
          <w:color w:val="FF0000"/>
          <w:sz w:val="22"/>
          <w:szCs w:val="22"/>
        </w:rPr>
      </w:pPr>
    </w:p>
    <w:p w14:paraId="45685D1E" w14:textId="3FA08AFB" w:rsidR="00443DA6" w:rsidRPr="003D042C" w:rsidRDefault="00443DA6" w:rsidP="00443DA6">
      <w:pPr>
        <w:jc w:val="both"/>
        <w:rPr>
          <w:sz w:val="22"/>
          <w:szCs w:val="22"/>
        </w:rPr>
      </w:pPr>
      <w:r w:rsidRPr="003D042C">
        <w:rPr>
          <w:sz w:val="22"/>
          <w:szCs w:val="22"/>
        </w:rPr>
        <w:t xml:space="preserve">The purpose of this annex is to guide offerors in creating a budget for their cost proposal. Because the contract will be funded under a United States government-funded project, it is important that all offerors’ budgets conform to this standard format. It is thus recommended that offerors follow the steps described below. </w:t>
      </w:r>
    </w:p>
    <w:p w14:paraId="4FC9325F" w14:textId="77777777" w:rsidR="00443DA6" w:rsidRPr="003D042C" w:rsidRDefault="00443DA6" w:rsidP="00443DA6">
      <w:pPr>
        <w:jc w:val="both"/>
        <w:rPr>
          <w:sz w:val="22"/>
          <w:szCs w:val="22"/>
        </w:rPr>
      </w:pPr>
    </w:p>
    <w:p w14:paraId="749E449E" w14:textId="77777777" w:rsidR="00443DA6" w:rsidRPr="003D042C" w:rsidRDefault="00443DA6" w:rsidP="00443DA6">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76BB66FE" w14:textId="77777777" w:rsidR="00443DA6" w:rsidRPr="003D042C" w:rsidRDefault="00443DA6" w:rsidP="00443DA6">
      <w:pPr>
        <w:jc w:val="both"/>
        <w:rPr>
          <w:sz w:val="22"/>
          <w:szCs w:val="22"/>
        </w:rPr>
      </w:pPr>
    </w:p>
    <w:p w14:paraId="0E6B1962" w14:textId="77777777" w:rsidR="00443DA6" w:rsidRPr="003D042C" w:rsidRDefault="00443DA6" w:rsidP="00443DA6">
      <w:pPr>
        <w:jc w:val="both"/>
        <w:rPr>
          <w:sz w:val="22"/>
          <w:szCs w:val="22"/>
        </w:rPr>
      </w:pPr>
      <w:r w:rsidRPr="003D042C">
        <w:rPr>
          <w:bCs/>
          <w:sz w:val="22"/>
          <w:szCs w:val="22"/>
        </w:rPr>
        <w:t xml:space="preserve">Step 2: Determine the basic costs associated with each deliverable. </w:t>
      </w:r>
      <w:r w:rsidRPr="003D042C">
        <w:rPr>
          <w:sz w:val="22"/>
          <w:szCs w:val="22"/>
        </w:rPr>
        <w:t xml:space="preserve">The cost proposal should provide the best estimate of the costs associated with each deliverable, which should include labor and all non-labor costs, </w:t>
      </w:r>
      <w:proofErr w:type="gramStart"/>
      <w:r w:rsidRPr="003D042C">
        <w:rPr>
          <w:sz w:val="22"/>
          <w:szCs w:val="22"/>
        </w:rPr>
        <w:t>e.g.</w:t>
      </w:r>
      <w:proofErr w:type="gramEnd"/>
      <w:r w:rsidRPr="003D042C">
        <w:rPr>
          <w:sz w:val="22"/>
          <w:szCs w:val="22"/>
        </w:rPr>
        <w:t xml:space="preserve"> other direct costs, such as fringe, allowances, travel and transport, etc.</w:t>
      </w:r>
    </w:p>
    <w:p w14:paraId="3DB988DD" w14:textId="77777777" w:rsidR="00443DA6" w:rsidRPr="003D042C" w:rsidRDefault="00443DA6" w:rsidP="00443DA6">
      <w:pPr>
        <w:ind w:left="708"/>
        <w:jc w:val="both"/>
        <w:rPr>
          <w:sz w:val="22"/>
          <w:szCs w:val="22"/>
        </w:rPr>
      </w:pPr>
    </w:p>
    <w:p w14:paraId="11C44BF9" w14:textId="77777777" w:rsidR="00443DA6" w:rsidRPr="003D042C" w:rsidRDefault="00443DA6" w:rsidP="00443DA6">
      <w:pPr>
        <w:pStyle w:val="Subhead"/>
        <w:spacing w:after="0"/>
        <w:jc w:val="both"/>
        <w:rPr>
          <w:rFonts w:ascii="Times New Roman" w:hAnsi="Times New Roman" w:cs="Times New Roman"/>
          <w:b w:val="0"/>
          <w:bCs w:val="0"/>
          <w:noProof w:val="0"/>
        </w:rPr>
      </w:pPr>
      <w:r w:rsidRPr="003D042C">
        <w:rPr>
          <w:rFonts w:ascii="Times New Roman" w:hAnsi="Times New Roman" w:cs="Times New Roman"/>
          <w:b w:val="0"/>
          <w:bCs w:val="0"/>
          <w:noProof w:val="0"/>
        </w:rPr>
        <w:t xml:space="preserve">Other direct costs, </w:t>
      </w:r>
      <w:proofErr w:type="gramStart"/>
      <w:r w:rsidRPr="003D042C">
        <w:rPr>
          <w:rFonts w:ascii="Times New Roman" w:hAnsi="Times New Roman" w:cs="Times New Roman"/>
          <w:b w:val="0"/>
          <w:bCs w:val="0"/>
          <w:noProof w:val="0"/>
        </w:rPr>
        <w:t>i.e.</w:t>
      </w:r>
      <w:proofErr w:type="gramEnd"/>
      <w:r w:rsidRPr="003D042C">
        <w:rPr>
          <w:rFonts w:ascii="Times New Roman" w:hAnsi="Times New Roman" w:cs="Times New Roman"/>
          <w:b w:val="0"/>
          <w:bCs w:val="0"/>
          <w:noProof w:val="0"/>
        </w:rPr>
        <w:t xml:space="preserve"> non-labor, include for example the following:</w:t>
      </w:r>
    </w:p>
    <w:p w14:paraId="32A34016" w14:textId="77777777" w:rsidR="00443DA6" w:rsidRPr="003D042C" w:rsidRDefault="00443DA6" w:rsidP="00443DA6">
      <w:pPr>
        <w:pStyle w:val="Subhead"/>
        <w:spacing w:after="0"/>
        <w:jc w:val="both"/>
        <w:rPr>
          <w:rFonts w:ascii="Times New Roman" w:hAnsi="Times New Roman" w:cs="Times New Roman"/>
          <w:b w:val="0"/>
          <w:noProof w:val="0"/>
        </w:rPr>
      </w:pPr>
      <w:r w:rsidRPr="003D042C">
        <w:rPr>
          <w:rFonts w:ascii="Times New Roman" w:hAnsi="Times New Roman" w:cs="Times New Roman"/>
          <w:b w:val="0"/>
          <w:bCs w:val="0"/>
          <w:noProof w:val="0"/>
        </w:rPr>
        <w:t xml:space="preserve"> </w:t>
      </w:r>
    </w:p>
    <w:p w14:paraId="3BDE6169" w14:textId="77777777" w:rsidR="00443DA6" w:rsidRPr="003D042C" w:rsidRDefault="00443DA6" w:rsidP="00C43502">
      <w:pPr>
        <w:numPr>
          <w:ilvl w:val="0"/>
          <w:numId w:val="6"/>
        </w:numPr>
        <w:tabs>
          <w:tab w:val="clear" w:pos="360"/>
        </w:tabs>
        <w:suppressAutoHyphens w:val="0"/>
        <w:autoSpaceDE w:val="0"/>
        <w:jc w:val="both"/>
        <w:rPr>
          <w:sz w:val="22"/>
          <w:szCs w:val="22"/>
        </w:rPr>
      </w:pPr>
      <w:r w:rsidRPr="003D042C">
        <w:rPr>
          <w:sz w:val="22"/>
          <w:szCs w:val="22"/>
        </w:rPr>
        <w:t>Local travel and transportation, and associated travel expenses, if applicable,</w:t>
      </w:r>
    </w:p>
    <w:p w14:paraId="5D4BD5AE" w14:textId="77777777" w:rsidR="00443DA6" w:rsidRPr="003D042C" w:rsidRDefault="00443DA6" w:rsidP="00C43502">
      <w:pPr>
        <w:numPr>
          <w:ilvl w:val="0"/>
          <w:numId w:val="6"/>
        </w:numPr>
        <w:tabs>
          <w:tab w:val="clear" w:pos="360"/>
        </w:tabs>
        <w:suppressAutoHyphens w:val="0"/>
        <w:autoSpaceDE w:val="0"/>
        <w:jc w:val="both"/>
        <w:rPr>
          <w:sz w:val="22"/>
          <w:szCs w:val="22"/>
        </w:rPr>
      </w:pPr>
      <w:r w:rsidRPr="003D042C">
        <w:rPr>
          <w:sz w:val="22"/>
          <w:szCs w:val="22"/>
        </w:rPr>
        <w:t>Lodging and per diem expenses associated with travel, if applicable,</w:t>
      </w:r>
    </w:p>
    <w:p w14:paraId="41515A90" w14:textId="77777777" w:rsidR="00443DA6" w:rsidRPr="003D042C" w:rsidRDefault="00443DA6" w:rsidP="00C43502">
      <w:pPr>
        <w:numPr>
          <w:ilvl w:val="0"/>
          <w:numId w:val="6"/>
        </w:numPr>
        <w:tabs>
          <w:tab w:val="clear" w:pos="360"/>
        </w:tabs>
        <w:suppressAutoHyphens w:val="0"/>
        <w:autoSpaceDE w:val="0"/>
        <w:jc w:val="both"/>
        <w:rPr>
          <w:sz w:val="22"/>
          <w:szCs w:val="22"/>
        </w:rPr>
      </w:pPr>
      <w:r w:rsidRPr="003D042C">
        <w:rPr>
          <w:sz w:val="22"/>
          <w:szCs w:val="22"/>
        </w:rPr>
        <w:t xml:space="preserve">Rent </w:t>
      </w:r>
    </w:p>
    <w:p w14:paraId="690C24CB" w14:textId="77777777" w:rsidR="00443DA6" w:rsidRPr="003D042C" w:rsidRDefault="00443DA6" w:rsidP="00C43502">
      <w:pPr>
        <w:numPr>
          <w:ilvl w:val="0"/>
          <w:numId w:val="6"/>
        </w:numPr>
        <w:tabs>
          <w:tab w:val="clear" w:pos="360"/>
        </w:tabs>
        <w:suppressAutoHyphens w:val="0"/>
        <w:autoSpaceDE w:val="0"/>
        <w:jc w:val="both"/>
        <w:rPr>
          <w:sz w:val="22"/>
          <w:szCs w:val="22"/>
        </w:rPr>
      </w:pPr>
      <w:r w:rsidRPr="003D042C">
        <w:rPr>
          <w:sz w:val="22"/>
          <w:szCs w:val="22"/>
        </w:rPr>
        <w:t xml:space="preserve">Utilities </w:t>
      </w:r>
    </w:p>
    <w:p w14:paraId="11EC81D3" w14:textId="77777777" w:rsidR="00443DA6" w:rsidRPr="003D042C" w:rsidRDefault="00443DA6" w:rsidP="00C43502">
      <w:pPr>
        <w:numPr>
          <w:ilvl w:val="0"/>
          <w:numId w:val="6"/>
        </w:numPr>
        <w:tabs>
          <w:tab w:val="clear" w:pos="360"/>
        </w:tabs>
        <w:suppressAutoHyphens w:val="0"/>
        <w:autoSpaceDE w:val="0"/>
        <w:jc w:val="both"/>
        <w:rPr>
          <w:sz w:val="22"/>
          <w:szCs w:val="22"/>
        </w:rPr>
      </w:pPr>
      <w:r w:rsidRPr="003D042C">
        <w:rPr>
          <w:sz w:val="22"/>
          <w:szCs w:val="22"/>
        </w:rPr>
        <w:t>Communications</w:t>
      </w:r>
    </w:p>
    <w:p w14:paraId="393D3BB7" w14:textId="77777777" w:rsidR="00443DA6" w:rsidRPr="003D042C" w:rsidRDefault="00443DA6" w:rsidP="00C43502">
      <w:pPr>
        <w:numPr>
          <w:ilvl w:val="0"/>
          <w:numId w:val="6"/>
        </w:numPr>
        <w:tabs>
          <w:tab w:val="clear" w:pos="360"/>
        </w:tabs>
        <w:suppressAutoHyphens w:val="0"/>
        <w:autoSpaceDE w:val="0"/>
        <w:jc w:val="both"/>
        <w:rPr>
          <w:sz w:val="22"/>
          <w:szCs w:val="22"/>
        </w:rPr>
      </w:pPr>
      <w:r w:rsidRPr="003D042C">
        <w:rPr>
          <w:sz w:val="22"/>
          <w:szCs w:val="22"/>
        </w:rPr>
        <w:t>Office supplies</w:t>
      </w:r>
    </w:p>
    <w:p w14:paraId="7D28C0EE" w14:textId="77777777" w:rsidR="00443DA6" w:rsidRPr="003D042C" w:rsidRDefault="00443DA6" w:rsidP="00443DA6">
      <w:pPr>
        <w:jc w:val="both"/>
        <w:rPr>
          <w:sz w:val="22"/>
          <w:szCs w:val="22"/>
        </w:rPr>
      </w:pPr>
    </w:p>
    <w:p w14:paraId="1F7E686B" w14:textId="77777777" w:rsidR="00443DA6" w:rsidRPr="003D042C" w:rsidRDefault="00443DA6" w:rsidP="00443DA6">
      <w:pPr>
        <w:pStyle w:val="Subhead"/>
        <w:spacing w:after="0"/>
        <w:jc w:val="both"/>
        <w:rPr>
          <w:rFonts w:ascii="Times New Roman" w:hAnsi="Times New Roman" w:cs="Times New Roman"/>
        </w:rPr>
      </w:pPr>
      <w:r w:rsidRPr="003D042C">
        <w:rPr>
          <w:rFonts w:ascii="Times New Roman" w:hAnsi="Times New Roman" w:cs="Times New Roman"/>
          <w:b w:val="0"/>
          <w:bCs w:val="0"/>
          <w:noProof w:val="0"/>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4F789162" w14:textId="77777777" w:rsidR="00443DA6" w:rsidRPr="003D042C" w:rsidRDefault="00443DA6" w:rsidP="00443DA6">
      <w:pPr>
        <w:jc w:val="both"/>
        <w:rPr>
          <w:sz w:val="22"/>
          <w:szCs w:val="22"/>
        </w:rPr>
      </w:pPr>
    </w:p>
    <w:p w14:paraId="5F6E4580" w14:textId="77777777" w:rsidR="00443DA6" w:rsidRPr="003D042C" w:rsidRDefault="00443DA6" w:rsidP="00443DA6">
      <w:pPr>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p>
    <w:p w14:paraId="246D24BB" w14:textId="77777777" w:rsidR="00443DA6" w:rsidRPr="003D042C" w:rsidRDefault="00443DA6" w:rsidP="00443DA6">
      <w:pPr>
        <w:jc w:val="both"/>
        <w:rPr>
          <w:sz w:val="22"/>
          <w:szCs w:val="22"/>
        </w:rPr>
      </w:pPr>
    </w:p>
    <w:p w14:paraId="0A26DCA0" w14:textId="77777777" w:rsidR="00443DA6" w:rsidRPr="003D042C" w:rsidRDefault="00443DA6" w:rsidP="00443DA6">
      <w:pPr>
        <w:pStyle w:val="BodyText3"/>
        <w:autoSpaceDE w:val="0"/>
        <w:spacing w:after="0"/>
        <w:jc w:val="both"/>
        <w:rPr>
          <w:sz w:val="22"/>
          <w:szCs w:val="22"/>
        </w:rPr>
      </w:pPr>
      <w:r w:rsidRPr="003D042C">
        <w:rPr>
          <w:bCs/>
          <w:sz w:val="22"/>
          <w:szCs w:val="22"/>
        </w:rPr>
        <w:t>Step 4: Write Cost Notes.</w:t>
      </w:r>
      <w:r w:rsidRPr="003D042C">
        <w:rPr>
          <w:sz w:val="22"/>
          <w:szCs w:val="22"/>
        </w:rPr>
        <w:t xml:space="preserve"> The spreadsheets shall be accompanied by written notes in MS Word that explain each cost line item and the assumption why a cost is being budgeted as well as how the amount is reasonable. </w:t>
      </w:r>
    </w:p>
    <w:p w14:paraId="0FEA8C91" w14:textId="77777777" w:rsidR="00443DA6" w:rsidRPr="003D042C" w:rsidRDefault="00443DA6" w:rsidP="00443DA6">
      <w:pPr>
        <w:pStyle w:val="BodyText3"/>
        <w:autoSpaceDE w:val="0"/>
        <w:spacing w:after="0"/>
        <w:jc w:val="center"/>
        <w:rPr>
          <w:sz w:val="22"/>
          <w:szCs w:val="22"/>
        </w:rPr>
      </w:pPr>
    </w:p>
    <w:p w14:paraId="341F511F" w14:textId="00F205B8" w:rsidR="00443DA6" w:rsidRPr="00914AB1" w:rsidRDefault="00443DA6" w:rsidP="00443DA6">
      <w:pPr>
        <w:pStyle w:val="BodyText3"/>
        <w:autoSpaceDE w:val="0"/>
        <w:spacing w:after="0"/>
        <w:jc w:val="center"/>
        <w:rPr>
          <w:b/>
          <w:bCs/>
          <w:sz w:val="22"/>
          <w:szCs w:val="22"/>
        </w:rPr>
      </w:pPr>
      <w:r w:rsidRPr="003D042C">
        <w:rPr>
          <w:sz w:val="22"/>
          <w:szCs w:val="22"/>
        </w:rPr>
        <w:br w:type="page"/>
      </w:r>
      <w:r w:rsidRPr="005B4AFE">
        <w:rPr>
          <w:b/>
          <w:bCs/>
          <w:sz w:val="22"/>
          <w:szCs w:val="22"/>
        </w:rPr>
        <w:lastRenderedPageBreak/>
        <w:t>Sample Budget</w:t>
      </w:r>
    </w:p>
    <w:p w14:paraId="3077DFD0" w14:textId="77777777" w:rsidR="00443DA6" w:rsidRPr="003D042C" w:rsidRDefault="00443DA6" w:rsidP="00443DA6">
      <w:pPr>
        <w:pStyle w:val="BodyText3"/>
        <w:autoSpaceDE w:val="0"/>
        <w:spacing w:after="0"/>
        <w:rPr>
          <w:sz w:val="22"/>
          <w:szCs w:val="22"/>
        </w:rPr>
      </w:pPr>
    </w:p>
    <w:p w14:paraId="01D20855" w14:textId="0C860366" w:rsidR="00443DA6" w:rsidRPr="006E79DB" w:rsidRDefault="00443DA6" w:rsidP="00443DA6">
      <w:pPr>
        <w:pStyle w:val="BodyText3"/>
        <w:autoSpaceDE w:val="0"/>
        <w:spacing w:after="0"/>
        <w:jc w:val="both"/>
        <w:rPr>
          <w:sz w:val="22"/>
          <w:szCs w:val="22"/>
          <w:lang w:val="en-US"/>
        </w:rPr>
      </w:pPr>
      <w:r w:rsidRPr="003D042C">
        <w:rPr>
          <w:sz w:val="22"/>
          <w:szCs w:val="22"/>
        </w:rPr>
        <w:t xml:space="preserve">Offerors should revise the budget line items accordingly in response to the technical and cost requirements of this RFP. </w:t>
      </w:r>
      <w:r w:rsidR="006E79DB">
        <w:rPr>
          <w:sz w:val="22"/>
          <w:szCs w:val="22"/>
          <w:lang w:val="en-US"/>
        </w:rPr>
        <w:t xml:space="preserve">The below is a sample only- offerors are not obligated to use these exact line items, and should instead customize this to reflect </w:t>
      </w:r>
      <w:r w:rsidR="00C6123D">
        <w:rPr>
          <w:sz w:val="22"/>
          <w:szCs w:val="22"/>
          <w:lang w:val="en-US"/>
        </w:rPr>
        <w:t xml:space="preserve">their own specific </w:t>
      </w:r>
      <w:r w:rsidR="005733F2">
        <w:rPr>
          <w:sz w:val="22"/>
          <w:szCs w:val="22"/>
          <w:lang w:val="en-US"/>
        </w:rPr>
        <w:t>budget</w:t>
      </w:r>
      <w:r w:rsidR="00C6123D">
        <w:rPr>
          <w:sz w:val="22"/>
          <w:szCs w:val="22"/>
          <w:lang w:val="en-US"/>
        </w:rPr>
        <w:t xml:space="preserve"> proposal.</w:t>
      </w:r>
      <w:r w:rsidR="005733F2">
        <w:rPr>
          <w:sz w:val="22"/>
          <w:szCs w:val="22"/>
          <w:lang w:val="en-US"/>
        </w:rPr>
        <w:t xml:space="preserve"> Customs duties or VAT may not be included in the budget proposal.</w:t>
      </w:r>
    </w:p>
    <w:p w14:paraId="6394092F" w14:textId="41312DA9" w:rsidR="009B16D8" w:rsidRDefault="009B16D8" w:rsidP="00443DA6">
      <w:pPr>
        <w:pStyle w:val="BodyText3"/>
        <w:autoSpaceDE w:val="0"/>
        <w:spacing w:after="0"/>
        <w:jc w:val="both"/>
        <w:rPr>
          <w:sz w:val="22"/>
          <w:szCs w:val="22"/>
        </w:rPr>
      </w:pPr>
    </w:p>
    <w:p w14:paraId="16B18137" w14:textId="6B185EBE" w:rsidR="009B16D8" w:rsidRDefault="009B16D8" w:rsidP="00BE7463">
      <w:pPr>
        <w:pStyle w:val="BodyText3"/>
        <w:autoSpaceDE w:val="0"/>
        <w:spacing w:after="0"/>
        <w:jc w:val="center"/>
        <w:rPr>
          <w:sz w:val="22"/>
          <w:szCs w:val="22"/>
          <w:lang w:val="en-US"/>
        </w:rPr>
      </w:pPr>
      <w:r>
        <w:rPr>
          <w:sz w:val="22"/>
          <w:szCs w:val="22"/>
          <w:lang w:val="en-US"/>
        </w:rPr>
        <w:t>SAHA</w:t>
      </w:r>
      <w:r w:rsidR="00BE7463">
        <w:rPr>
          <w:sz w:val="22"/>
          <w:szCs w:val="22"/>
          <w:lang w:val="en-US"/>
        </w:rPr>
        <w:t xml:space="preserve"> Financial Audit Budget</w:t>
      </w:r>
    </w:p>
    <w:p w14:paraId="20F781DB" w14:textId="51B4FBD7" w:rsidR="00BE7463" w:rsidRDefault="00BE7463" w:rsidP="00BE7463">
      <w:pPr>
        <w:pStyle w:val="BodyText3"/>
        <w:autoSpaceDE w:val="0"/>
        <w:spacing w:after="0"/>
        <w:jc w:val="center"/>
        <w:rPr>
          <w:sz w:val="22"/>
          <w:szCs w:val="22"/>
          <w:lang w:val="en-US"/>
        </w:rPr>
      </w:pPr>
      <w:r>
        <w:rPr>
          <w:sz w:val="22"/>
          <w:szCs w:val="22"/>
          <w:lang w:val="en-US"/>
        </w:rPr>
        <w:t>Offeror’s Name(s)</w:t>
      </w:r>
    </w:p>
    <w:p w14:paraId="272E5361" w14:textId="2DCDFC1F" w:rsidR="00BE7463" w:rsidRPr="009B16D8" w:rsidRDefault="00BE7463" w:rsidP="00BE7463">
      <w:pPr>
        <w:pStyle w:val="BodyText3"/>
        <w:autoSpaceDE w:val="0"/>
        <w:spacing w:after="0"/>
        <w:jc w:val="center"/>
        <w:rPr>
          <w:sz w:val="22"/>
          <w:szCs w:val="22"/>
          <w:lang w:val="en-US"/>
        </w:rPr>
      </w:pPr>
      <w:r>
        <w:rPr>
          <w:sz w:val="22"/>
          <w:szCs w:val="22"/>
          <w:lang w:val="en-US"/>
        </w:rPr>
        <w:t>SAHA- HO-001</w:t>
      </w:r>
    </w:p>
    <w:p w14:paraId="71964937" w14:textId="77777777" w:rsidR="00443DA6" w:rsidRPr="003D042C" w:rsidRDefault="00443DA6" w:rsidP="00443DA6">
      <w:pPr>
        <w:pStyle w:val="BodyText3"/>
        <w:autoSpaceDE w:val="0"/>
        <w:spacing w:after="0"/>
        <w:rPr>
          <w:sz w:val="22"/>
          <w:szCs w:val="22"/>
        </w:rPr>
      </w:pPr>
    </w:p>
    <w:p w14:paraId="2D83C6DC" w14:textId="6E6F3E19" w:rsidR="00443DA6" w:rsidRPr="003D042C" w:rsidRDefault="005733F2" w:rsidP="00443DA6">
      <w:pPr>
        <w:pStyle w:val="BodyText3"/>
        <w:autoSpaceDE w:val="0"/>
        <w:spacing w:after="0"/>
        <w:rPr>
          <w:sz w:val="22"/>
          <w:szCs w:val="22"/>
        </w:rPr>
      </w:pPr>
      <w:r>
        <w:rPr>
          <w:noProof/>
        </w:rPr>
        <w:drawing>
          <wp:inline distT="0" distB="0" distL="0" distR="0" wp14:anchorId="3CAE3507" wp14:editId="6F8814C2">
            <wp:extent cx="5943600" cy="37903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5943600" cy="3790314"/>
                    </a:xfrm>
                    <a:prstGeom prst="rect">
                      <a:avLst/>
                    </a:prstGeom>
                  </pic:spPr>
                </pic:pic>
              </a:graphicData>
            </a:graphic>
          </wp:inline>
        </w:drawing>
      </w:r>
    </w:p>
    <w:p w14:paraId="3370A47D" w14:textId="77777777" w:rsidR="00443DA6" w:rsidRPr="003D042C" w:rsidRDefault="00443DA6" w:rsidP="00443DA6">
      <w:pPr>
        <w:jc w:val="both"/>
        <w:rPr>
          <w:sz w:val="22"/>
          <w:szCs w:val="22"/>
        </w:rPr>
      </w:pPr>
    </w:p>
    <w:p w14:paraId="0C4C83C8" w14:textId="72FAE217" w:rsidR="00443DA6" w:rsidRPr="003D042C" w:rsidRDefault="00443DA6" w:rsidP="3624217B">
      <w:pPr>
        <w:jc w:val="both"/>
        <w:rPr>
          <w:b/>
          <w:bCs/>
          <w:sz w:val="22"/>
          <w:szCs w:val="22"/>
        </w:rPr>
      </w:pPr>
      <w:r w:rsidRPr="3624217B">
        <w:rPr>
          <w:sz w:val="22"/>
          <w:szCs w:val="22"/>
        </w:rPr>
        <w:br w:type="page"/>
      </w:r>
      <w:r w:rsidRPr="3624217B">
        <w:rPr>
          <w:b/>
          <w:bCs/>
          <w:sz w:val="22"/>
          <w:szCs w:val="22"/>
        </w:rPr>
        <w:lastRenderedPageBreak/>
        <w:t>Annex 3</w:t>
      </w:r>
      <w:r>
        <w:tab/>
      </w:r>
      <w:r w:rsidRPr="3624217B">
        <w:rPr>
          <w:b/>
          <w:bCs/>
          <w:sz w:val="22"/>
          <w:szCs w:val="22"/>
        </w:rPr>
        <w:t>Required Certifications</w:t>
      </w:r>
      <w:r w:rsidR="0059502D" w:rsidRPr="3624217B">
        <w:rPr>
          <w:b/>
          <w:bCs/>
          <w:sz w:val="22"/>
          <w:szCs w:val="22"/>
        </w:rPr>
        <w:t xml:space="preserve"> for Signing</w:t>
      </w:r>
    </w:p>
    <w:p w14:paraId="5074D9F0" w14:textId="0C0ACE82" w:rsidR="00443DA6" w:rsidRDefault="00443DA6" w:rsidP="00443DA6">
      <w:pPr>
        <w:jc w:val="both"/>
        <w:rPr>
          <w:sz w:val="22"/>
          <w:szCs w:val="22"/>
        </w:rPr>
      </w:pPr>
    </w:p>
    <w:p w14:paraId="283D6C51" w14:textId="629339B7" w:rsidR="00E10C91" w:rsidRPr="006D2A2A" w:rsidRDefault="00E10C91" w:rsidP="00E10C91">
      <w:pPr>
        <w:jc w:val="both"/>
        <w:rPr>
          <w:sz w:val="22"/>
          <w:szCs w:val="22"/>
        </w:rPr>
      </w:pPr>
      <w:r w:rsidRPr="006D2A2A">
        <w:rPr>
          <w:sz w:val="22"/>
          <w:szCs w:val="22"/>
        </w:rPr>
        <w:t>•</w:t>
      </w:r>
      <w:r w:rsidR="00142AD8">
        <w:rPr>
          <w:sz w:val="22"/>
          <w:szCs w:val="22"/>
        </w:rPr>
        <w:t xml:space="preserve"> </w:t>
      </w:r>
      <w:r w:rsidRPr="006D2A2A">
        <w:rPr>
          <w:sz w:val="22"/>
          <w:szCs w:val="22"/>
        </w:rPr>
        <w:t>Certification of “Representation by Organization Regarding a Delinquent Tax Liability or a Felony Criminal Conviction (AAPD 14-03, August 2014)”</w:t>
      </w:r>
    </w:p>
    <w:p w14:paraId="2DD99F49" w14:textId="148E3F24" w:rsidR="00443DA6" w:rsidRDefault="00E10C91" w:rsidP="00E10C91">
      <w:pPr>
        <w:jc w:val="both"/>
        <w:rPr>
          <w:sz w:val="22"/>
          <w:szCs w:val="22"/>
        </w:rPr>
      </w:pPr>
      <w:r w:rsidRPr="006D2A2A">
        <w:rPr>
          <w:sz w:val="22"/>
          <w:szCs w:val="22"/>
        </w:rPr>
        <w:t>•</w:t>
      </w:r>
      <w:r w:rsidR="00142AD8">
        <w:rPr>
          <w:sz w:val="22"/>
          <w:szCs w:val="22"/>
        </w:rPr>
        <w:t xml:space="preserve"> </w:t>
      </w:r>
      <w:r w:rsidRPr="006D2A2A">
        <w:rPr>
          <w:sz w:val="22"/>
          <w:szCs w:val="22"/>
        </w:rPr>
        <w:t>Prohibition on Providing Federal Assistance to Entities that Require Certain Internal Confidentiality Agreements – Representation (May 2017)</w:t>
      </w:r>
    </w:p>
    <w:p w14:paraId="11BECFCD" w14:textId="77777777" w:rsidR="00E10C91" w:rsidRDefault="00E10C91" w:rsidP="00E10C91">
      <w:pPr>
        <w:jc w:val="both"/>
        <w:rPr>
          <w:sz w:val="22"/>
          <w:szCs w:val="22"/>
        </w:rPr>
      </w:pPr>
    </w:p>
    <w:p w14:paraId="4FE6DC78" w14:textId="500DA355" w:rsidR="00D54652" w:rsidRDefault="00D54652" w:rsidP="002B642C">
      <w:pPr>
        <w:pStyle w:val="SectionTitleHead"/>
        <w:outlineLvl w:val="0"/>
      </w:pPr>
      <w:r>
        <w:t>1. Evidence of Responsibility</w:t>
      </w:r>
    </w:p>
    <w:p w14:paraId="363FC76D" w14:textId="77777777" w:rsidR="002B642C" w:rsidRPr="00914AB1" w:rsidRDefault="002B642C" w:rsidP="00914AB1">
      <w:pPr>
        <w:pStyle w:val="SectionTitleHead"/>
        <w:outlineLvl w:val="0"/>
      </w:pPr>
    </w:p>
    <w:p w14:paraId="66A4D4D6" w14:textId="77777777" w:rsidR="00D54652" w:rsidRDefault="00D54652" w:rsidP="00D54652">
      <w:pPr>
        <w:pStyle w:val="Subhead"/>
      </w:pPr>
      <w:r>
        <w:t>1. Offeror Business Information</w:t>
      </w:r>
    </w:p>
    <w:p w14:paraId="5C860F80" w14:textId="77777777" w:rsidR="00D54652" w:rsidRDefault="00D54652" w:rsidP="00D54652">
      <w:pPr>
        <w:pStyle w:val="Default"/>
        <w:spacing w:after="120"/>
        <w:rPr>
          <w:sz w:val="22"/>
          <w:szCs w:val="22"/>
        </w:rPr>
      </w:pPr>
      <w:r>
        <w:rPr>
          <w:b/>
          <w:sz w:val="22"/>
          <w:szCs w:val="22"/>
        </w:rPr>
        <w:t>Company Name</w:t>
      </w:r>
      <w:r>
        <w:rPr>
          <w:sz w:val="22"/>
          <w:szCs w:val="22"/>
        </w:rPr>
        <w:t xml:space="preserve">: </w:t>
      </w:r>
      <w:r>
        <w:rPr>
          <w:highlight w:val="lightGray"/>
        </w:rPr>
        <w:fldChar w:fldCharType="begin">
          <w:ffData>
            <w:name w:val="Text3"/>
            <w:enabled/>
            <w:calcOnExit w:val="0"/>
            <w:textInput>
              <w:default w:val="Compan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Full Legal Name</w:t>
      </w:r>
      <w:r>
        <w:rPr>
          <w:highlight w:val="lightGray"/>
        </w:rPr>
        <w:fldChar w:fldCharType="end"/>
      </w:r>
      <w:r>
        <w:rPr>
          <w:sz w:val="22"/>
          <w:szCs w:val="22"/>
        </w:rPr>
        <w:tab/>
      </w:r>
      <w:r>
        <w:rPr>
          <w:sz w:val="22"/>
          <w:szCs w:val="22"/>
        </w:rPr>
        <w:tab/>
      </w:r>
    </w:p>
    <w:p w14:paraId="1E0D81B6" w14:textId="77777777" w:rsidR="00D54652" w:rsidRDefault="00D54652" w:rsidP="00D54652">
      <w:pPr>
        <w:pStyle w:val="Default"/>
        <w:spacing w:after="120"/>
        <w:rPr>
          <w:sz w:val="22"/>
          <w:szCs w:val="22"/>
        </w:rPr>
      </w:pPr>
      <w:r>
        <w:rPr>
          <w:b/>
          <w:sz w:val="22"/>
          <w:szCs w:val="22"/>
        </w:rPr>
        <w:t>Address</w:t>
      </w:r>
      <w:r>
        <w:rPr>
          <w:sz w:val="22"/>
          <w:szCs w:val="22"/>
        </w:rPr>
        <w:t xml:space="preserve">: </w:t>
      </w:r>
      <w:r>
        <w:rPr>
          <w:sz w:val="22"/>
          <w:szCs w:val="22"/>
          <w:highlight w:val="lightGray"/>
        </w:rPr>
        <w:fldChar w:fldCharType="begin">
          <w:ffData>
            <w:name w:val="Text7"/>
            <w:enabled/>
            <w:calcOnExit w:val="0"/>
            <w:textInput>
              <w:default w:val="Address"/>
            </w:textInput>
          </w:ffData>
        </w:fldChar>
      </w:r>
      <w:r>
        <w:rPr>
          <w:sz w:val="22"/>
          <w:szCs w:val="22"/>
          <w:highlight w:val="lightGray"/>
        </w:rPr>
        <w:instrText xml:space="preserve"> FORMTEXT </w:instrText>
      </w:r>
      <w:r>
        <w:rPr>
          <w:sz w:val="22"/>
          <w:szCs w:val="22"/>
          <w:highlight w:val="lightGray"/>
        </w:rPr>
      </w:r>
      <w:r>
        <w:rPr>
          <w:sz w:val="22"/>
          <w:szCs w:val="22"/>
          <w:highlight w:val="lightGray"/>
        </w:rPr>
        <w:fldChar w:fldCharType="separate"/>
      </w:r>
      <w:r>
        <w:rPr>
          <w:noProof/>
          <w:sz w:val="22"/>
          <w:szCs w:val="22"/>
          <w:highlight w:val="lightGray"/>
        </w:rPr>
        <w:t>Address</w:t>
      </w:r>
      <w:r>
        <w:rPr>
          <w:sz w:val="22"/>
          <w:szCs w:val="22"/>
          <w:highlight w:val="lightGray"/>
        </w:rPr>
        <w:fldChar w:fldCharType="end"/>
      </w:r>
    </w:p>
    <w:p w14:paraId="0735DF4A" w14:textId="77777777" w:rsidR="00D54652" w:rsidRDefault="00D54652" w:rsidP="00D54652">
      <w:pPr>
        <w:pStyle w:val="Subhead"/>
        <w:rPr>
          <w:rStyle w:val="PlaceholderText"/>
        </w:rPr>
      </w:pPr>
      <w:r>
        <w:rPr>
          <w:rFonts w:ascii="Times New Roman" w:hAnsi="Times New Roman" w:cs="Times New Roman"/>
        </w:rPr>
        <w:t>DUNS Number</w:t>
      </w:r>
      <w:r>
        <w:t xml:space="preserve">: </w:t>
      </w:r>
      <w:r>
        <w:rPr>
          <w:rFonts w:ascii="Times New Roman" w:hAnsi="Times New Roman" w:cs="Times New Roman"/>
          <w:b w:val="0"/>
          <w:highlight w:val="lightGray"/>
        </w:rPr>
        <w:fldChar w:fldCharType="begin">
          <w:ffData>
            <w:name w:val="Text7"/>
            <w:enabled/>
            <w:calcOnExit w:val="0"/>
            <w:textInput>
              <w:default w:val="Address"/>
            </w:textInput>
          </w:ffData>
        </w:fldChar>
      </w:r>
      <w:r>
        <w:rPr>
          <w:rFonts w:ascii="Times New Roman" w:hAnsi="Times New Roman" w:cs="Times New Roman"/>
          <w:b w:val="0"/>
          <w:highlight w:val="lightGray"/>
        </w:rPr>
        <w:instrText xml:space="preserve"> FORMTEXT </w:instrText>
      </w:r>
      <w:r>
        <w:rPr>
          <w:rFonts w:ascii="Times New Roman" w:hAnsi="Times New Roman" w:cs="Times New Roman"/>
          <w:b w:val="0"/>
          <w:highlight w:val="lightGray"/>
        </w:rPr>
      </w:r>
      <w:r>
        <w:rPr>
          <w:rFonts w:ascii="Times New Roman" w:hAnsi="Times New Roman" w:cs="Times New Roman"/>
          <w:b w:val="0"/>
          <w:highlight w:val="lightGray"/>
        </w:rPr>
        <w:fldChar w:fldCharType="separate"/>
      </w:r>
      <w:r>
        <w:rPr>
          <w:rFonts w:ascii="Times New Roman" w:hAnsi="Times New Roman" w:cs="Times New Roman"/>
          <w:b w:val="0"/>
          <w:highlight w:val="lightGray"/>
        </w:rPr>
        <w:t>Enter the Data Universal Numbering System reference (DUNS) assigned to the company</w:t>
      </w:r>
      <w:r>
        <w:rPr>
          <w:rFonts w:ascii="Times New Roman" w:hAnsi="Times New Roman" w:cs="Times New Roman"/>
          <w:b w:val="0"/>
          <w:highlight w:val="lightGray"/>
        </w:rPr>
        <w:fldChar w:fldCharType="end"/>
      </w:r>
      <w:r>
        <w:rPr>
          <w:rFonts w:ascii="CG Times" w:hAnsi="CG Times"/>
        </w:rPr>
        <w:t xml:space="preserve"> </w:t>
      </w:r>
      <w:r>
        <w:t xml:space="preserve"> </w:t>
      </w:r>
      <w:r>
        <w:rPr>
          <w:rFonts w:ascii="Times New Roman" w:hAnsi="Times New Roman" w:cs="Times New Roman"/>
          <w:b w:val="0"/>
          <w:color w:val="FF0000"/>
          <w:highlight w:val="lightGray"/>
        </w:rPr>
        <w:fldChar w:fldCharType="begin">
          <w:ffData>
            <w:name w:val=""/>
            <w:enabled/>
            <w:calcOnExit w:val="0"/>
            <w:textInput>
              <w:default w:val="our audited financial statements (OR list what else may have been submitted)"/>
            </w:textInput>
          </w:ffData>
        </w:fldChar>
      </w:r>
      <w:r>
        <w:rPr>
          <w:rFonts w:ascii="Times New Roman" w:hAnsi="Times New Roman" w:cs="Times New Roman"/>
          <w:b w:val="0"/>
          <w:color w:val="FF0000"/>
          <w:highlight w:val="lightGray"/>
        </w:rPr>
        <w:instrText xml:space="preserve"> FORMTEXT </w:instrText>
      </w:r>
      <w:r>
        <w:rPr>
          <w:rFonts w:ascii="Times New Roman" w:hAnsi="Times New Roman" w:cs="Times New Roman"/>
          <w:b w:val="0"/>
          <w:color w:val="FF0000"/>
          <w:highlight w:val="lightGray"/>
        </w:rPr>
      </w:r>
      <w:r>
        <w:rPr>
          <w:rFonts w:ascii="Times New Roman" w:hAnsi="Times New Roman" w:cs="Times New Roman"/>
          <w:b w:val="0"/>
          <w:color w:val="FF0000"/>
          <w:highlight w:val="lightGray"/>
        </w:rPr>
        <w:fldChar w:fldCharType="separate"/>
      </w:r>
      <w:r>
        <w:rPr>
          <w:rFonts w:ascii="Times New Roman" w:hAnsi="Times New Roman" w:cs="Times New Roman"/>
          <w:b w:val="0"/>
          <w:color w:val="FF0000"/>
          <w:highlight w:val="lightGray"/>
        </w:rPr>
        <w:t xml:space="preserve">(Instructions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income from all sources under USD$300,000). Dun &amp; Bradstreet regulates the system and registration may be obtained online at </w:t>
      </w:r>
      <w:r>
        <w:rPr>
          <w:rFonts w:ascii="Times New Roman" w:hAnsi="Times New Roman" w:cs="Times New Roman"/>
          <w:b w:val="0"/>
          <w:color w:val="FF0000"/>
        </w:rPr>
        <w:t>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r>
        <w:rPr>
          <w:rFonts w:ascii="Times New Roman" w:hAnsi="Times New Roman" w:cs="Times New Roman"/>
          <w:b w:val="0"/>
          <w:color w:val="FF0000"/>
          <w:highlight w:val="lightGray"/>
        </w:rPr>
        <w:t>)</w:t>
      </w:r>
      <w:r>
        <w:rPr>
          <w:rFonts w:ascii="Times New Roman" w:hAnsi="Times New Roman" w:cs="Times New Roman"/>
          <w:b w:val="0"/>
          <w:color w:val="FF0000"/>
          <w:highlight w:val="lightGray"/>
        </w:rPr>
        <w:fldChar w:fldCharType="end"/>
      </w:r>
    </w:p>
    <w:p w14:paraId="38C3C7E4" w14:textId="77777777" w:rsidR="00D54652" w:rsidRDefault="00D54652" w:rsidP="00D54652">
      <w:pPr>
        <w:pStyle w:val="Subhead"/>
      </w:pPr>
      <w:r>
        <w:t>2. Authorized Negotiators</w:t>
      </w:r>
    </w:p>
    <w:p w14:paraId="49D83D89" w14:textId="77777777" w:rsidR="00D54652" w:rsidRDefault="00D54652" w:rsidP="00D54652">
      <w:r>
        <w:rPr>
          <w:highlight w:val="lightGray"/>
        </w:rPr>
        <w:fldChar w:fldCharType="begin">
          <w:ffData>
            <w:name w:val="Text3"/>
            <w:enabled/>
            <w:calcOnExit w:val="0"/>
            <w:textInput>
              <w:default w:val="Compan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Company Name</w:t>
      </w:r>
      <w:r>
        <w:rPr>
          <w:highlight w:val="lightGray"/>
        </w:rPr>
        <w:fldChar w:fldCharType="end"/>
      </w:r>
      <w:r>
        <w:t xml:space="preserve"> proposal for </w:t>
      </w:r>
      <w:r>
        <w:rPr>
          <w:highlight w:val="lightGray"/>
        </w:rPr>
        <w:fldChar w:fldCharType="begin">
          <w:ffData>
            <w:name w:val="Text4"/>
            <w:enabled/>
            <w:calcOnExit w:val="0"/>
            <w:textInput>
              <w:default w:val="Proposal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Proposal Name</w:t>
      </w:r>
      <w:r>
        <w:rPr>
          <w:highlight w:val="lightGray"/>
        </w:rPr>
        <w:fldChar w:fldCharType="end"/>
      </w:r>
      <w:r>
        <w:t xml:space="preserve"> may be discussed with any of the following individuals. These individuals are authorized to represent </w:t>
      </w:r>
      <w:r>
        <w:rPr>
          <w:highlight w:val="lightGray"/>
        </w:rPr>
        <w:fldChar w:fldCharType="begin">
          <w:ffData>
            <w:name w:val="Text3"/>
            <w:enabled/>
            <w:calcOnExit w:val="0"/>
            <w:textInput>
              <w:default w:val="Compan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Company Name</w:t>
      </w:r>
      <w:r>
        <w:rPr>
          <w:highlight w:val="lightGray"/>
        </w:rPr>
        <w:fldChar w:fldCharType="end"/>
      </w:r>
      <w:r>
        <w:t xml:space="preserve"> in negotiation of this offer in response to </w:t>
      </w:r>
      <w:r>
        <w:rPr>
          <w:highlight w:val="lightGray"/>
          <w:u w:val="single"/>
        </w:rPr>
        <w:fldChar w:fldCharType="begin">
          <w:ffData>
            <w:name w:val="Text5"/>
            <w:enabled/>
            <w:calcOnExit w:val="0"/>
            <w:textInput>
              <w:default w:val="RFP No. "/>
            </w:textInput>
          </w:ffData>
        </w:fldChar>
      </w:r>
      <w:r>
        <w:rPr>
          <w:highlight w:val="lightGray"/>
          <w:u w:val="single"/>
        </w:rPr>
        <w:instrText xml:space="preserve"> FORMTEXT </w:instrText>
      </w:r>
      <w:r>
        <w:rPr>
          <w:highlight w:val="lightGray"/>
          <w:u w:val="single"/>
        </w:rPr>
      </w:r>
      <w:r>
        <w:rPr>
          <w:highlight w:val="lightGray"/>
          <w:u w:val="single"/>
        </w:rPr>
        <w:fldChar w:fldCharType="separate"/>
      </w:r>
      <w:r>
        <w:rPr>
          <w:noProof/>
          <w:highlight w:val="lightGray"/>
          <w:u w:val="single"/>
        </w:rPr>
        <w:t xml:space="preserve">RFP No. </w:t>
      </w:r>
      <w:r>
        <w:rPr>
          <w:highlight w:val="lightGray"/>
          <w:u w:val="single"/>
        </w:rPr>
        <w:fldChar w:fldCharType="end"/>
      </w:r>
    </w:p>
    <w:p w14:paraId="07BD8418" w14:textId="77777777" w:rsidR="00D54652" w:rsidRDefault="00D54652" w:rsidP="00D54652"/>
    <w:p w14:paraId="0C813F99" w14:textId="77777777" w:rsidR="00D54652" w:rsidRDefault="00D54652" w:rsidP="00D54652">
      <w:pPr>
        <w:rPr>
          <w:highlight w:val="lightGray"/>
        </w:rPr>
      </w:pPr>
      <w:r>
        <w:rPr>
          <w:highlight w:val="lightGray"/>
        </w:rPr>
        <w:fldChar w:fldCharType="begin">
          <w:ffData>
            <w:name w:val="Text6"/>
            <w:enabled/>
            <w:calcOnExit w:val="0"/>
            <w:textInput>
              <w:default w:val="List Names of Authorized signatorie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List Names of Authorized signatories</w:t>
      </w:r>
      <w:r>
        <w:rPr>
          <w:highlight w:val="lightGray"/>
        </w:rPr>
        <w:fldChar w:fldCharType="end"/>
      </w:r>
    </w:p>
    <w:p w14:paraId="557190DF" w14:textId="77777777" w:rsidR="00D54652" w:rsidRDefault="00D54652" w:rsidP="00D54652"/>
    <w:p w14:paraId="00CF8F03" w14:textId="77777777" w:rsidR="00D54652" w:rsidRDefault="00D54652" w:rsidP="00D54652">
      <w:r>
        <w:t xml:space="preserve">These individuals can be reached at </w:t>
      </w:r>
      <w:r>
        <w:rPr>
          <w:highlight w:val="lightGray"/>
        </w:rPr>
        <w:fldChar w:fldCharType="begin">
          <w:ffData>
            <w:name w:val="Text3"/>
            <w:enabled/>
            <w:calcOnExit w:val="0"/>
            <w:textInput>
              <w:default w:val="Compan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Company Name</w:t>
      </w:r>
      <w:r>
        <w:rPr>
          <w:highlight w:val="lightGray"/>
        </w:rPr>
        <w:fldChar w:fldCharType="end"/>
      </w:r>
      <w:r>
        <w:t xml:space="preserve"> office:</w:t>
      </w:r>
    </w:p>
    <w:p w14:paraId="35AE0AF5" w14:textId="77777777" w:rsidR="00D54652" w:rsidRDefault="00D54652" w:rsidP="00D54652"/>
    <w:p w14:paraId="70E71A91" w14:textId="77777777" w:rsidR="00D54652" w:rsidRDefault="00D54652" w:rsidP="00D54652">
      <w:pPr>
        <w:rPr>
          <w:rFonts w:ascii="CG Times" w:hAnsi="CG Times"/>
          <w:highlight w:val="lightGray"/>
        </w:rPr>
      </w:pPr>
      <w:r>
        <w:rPr>
          <w:rFonts w:ascii="CG Times" w:hAnsi="CG Times"/>
          <w:highlight w:val="lightGray"/>
        </w:rPr>
        <w:fldChar w:fldCharType="begin">
          <w:ffData>
            <w:name w:val="Text7"/>
            <w:enabled/>
            <w:calcOnExit w:val="0"/>
            <w:textInput>
              <w:default w:val="Address"/>
            </w:textInput>
          </w:ffData>
        </w:fldChar>
      </w:r>
      <w:bookmarkStart w:id="56" w:name="Text7"/>
      <w:r>
        <w:rPr>
          <w:rFonts w:ascii="CG Times" w:hAnsi="CG Times"/>
          <w:highlight w:val="lightGray"/>
        </w:rPr>
        <w:instrText xml:space="preserve"> FORMTEXT </w:instrText>
      </w:r>
      <w:r>
        <w:rPr>
          <w:rFonts w:ascii="CG Times" w:hAnsi="CG Times"/>
          <w:highlight w:val="lightGray"/>
        </w:rPr>
      </w:r>
      <w:r>
        <w:rPr>
          <w:rFonts w:ascii="CG Times" w:hAnsi="CG Times"/>
          <w:highlight w:val="lightGray"/>
        </w:rPr>
        <w:fldChar w:fldCharType="separate"/>
      </w:r>
      <w:r>
        <w:rPr>
          <w:rFonts w:ascii="CG Times" w:hAnsi="CG Times"/>
          <w:noProof/>
          <w:highlight w:val="lightGray"/>
        </w:rPr>
        <w:t>Address</w:t>
      </w:r>
      <w:r>
        <w:fldChar w:fldCharType="end"/>
      </w:r>
      <w:bookmarkEnd w:id="56"/>
    </w:p>
    <w:p w14:paraId="6CF30F81" w14:textId="77777777" w:rsidR="00D54652" w:rsidRDefault="00D54652" w:rsidP="00D54652">
      <w:pPr>
        <w:rPr>
          <w:rFonts w:ascii="CG Times" w:hAnsi="CG Times"/>
          <w:highlight w:val="lightGray"/>
        </w:rPr>
      </w:pPr>
      <w:r>
        <w:rPr>
          <w:rFonts w:ascii="CG Times" w:hAnsi="CG Times"/>
          <w:highlight w:val="lightGray"/>
        </w:rPr>
        <w:fldChar w:fldCharType="begin">
          <w:ffData>
            <w:name w:val="Text8"/>
            <w:enabled/>
            <w:calcOnExit w:val="0"/>
            <w:textInput>
              <w:default w:val="Telephone/Fax"/>
            </w:textInput>
          </w:ffData>
        </w:fldChar>
      </w:r>
      <w:bookmarkStart w:id="57" w:name="Text8"/>
      <w:r>
        <w:rPr>
          <w:rFonts w:ascii="CG Times" w:hAnsi="CG Times"/>
          <w:highlight w:val="lightGray"/>
        </w:rPr>
        <w:instrText xml:space="preserve"> FORMTEXT </w:instrText>
      </w:r>
      <w:r>
        <w:rPr>
          <w:rFonts w:ascii="CG Times" w:hAnsi="CG Times"/>
          <w:highlight w:val="lightGray"/>
        </w:rPr>
      </w:r>
      <w:r>
        <w:rPr>
          <w:rFonts w:ascii="CG Times" w:hAnsi="CG Times"/>
          <w:highlight w:val="lightGray"/>
        </w:rPr>
        <w:fldChar w:fldCharType="separate"/>
      </w:r>
      <w:r>
        <w:rPr>
          <w:rFonts w:ascii="CG Times" w:hAnsi="CG Times"/>
          <w:noProof/>
          <w:highlight w:val="lightGray"/>
        </w:rPr>
        <w:t>Telephone/Fax</w:t>
      </w:r>
      <w:r>
        <w:fldChar w:fldCharType="end"/>
      </w:r>
      <w:bookmarkEnd w:id="57"/>
    </w:p>
    <w:p w14:paraId="43A6B82E" w14:textId="77777777" w:rsidR="00D54652" w:rsidRDefault="00D54652" w:rsidP="00D54652">
      <w:pPr>
        <w:rPr>
          <w:rFonts w:ascii="CG Times" w:hAnsi="CG Times"/>
          <w:highlight w:val="lightGray"/>
        </w:rPr>
      </w:pPr>
      <w:r>
        <w:rPr>
          <w:rFonts w:ascii="CG Times" w:hAnsi="CG Times"/>
          <w:highlight w:val="lightGray"/>
        </w:rPr>
        <w:fldChar w:fldCharType="begin">
          <w:ffData>
            <w:name w:val="Text9"/>
            <w:enabled/>
            <w:calcOnExit w:val="0"/>
            <w:textInput>
              <w:default w:val="Email address"/>
            </w:textInput>
          </w:ffData>
        </w:fldChar>
      </w:r>
      <w:bookmarkStart w:id="58" w:name="Text9"/>
      <w:r>
        <w:rPr>
          <w:rFonts w:ascii="CG Times" w:hAnsi="CG Times"/>
          <w:highlight w:val="lightGray"/>
        </w:rPr>
        <w:instrText xml:space="preserve"> FORMTEXT </w:instrText>
      </w:r>
      <w:r>
        <w:rPr>
          <w:rFonts w:ascii="CG Times" w:hAnsi="CG Times"/>
          <w:highlight w:val="lightGray"/>
        </w:rPr>
      </w:r>
      <w:r>
        <w:rPr>
          <w:rFonts w:ascii="CG Times" w:hAnsi="CG Times"/>
          <w:highlight w:val="lightGray"/>
        </w:rPr>
        <w:fldChar w:fldCharType="separate"/>
      </w:r>
      <w:r>
        <w:rPr>
          <w:rFonts w:ascii="CG Times" w:hAnsi="CG Times"/>
          <w:noProof/>
          <w:highlight w:val="lightGray"/>
        </w:rPr>
        <w:t>Email address</w:t>
      </w:r>
      <w:r>
        <w:fldChar w:fldCharType="end"/>
      </w:r>
      <w:bookmarkEnd w:id="58"/>
    </w:p>
    <w:p w14:paraId="6DF4A156" w14:textId="77777777" w:rsidR="00D54652" w:rsidRDefault="00D54652" w:rsidP="00D54652"/>
    <w:p w14:paraId="5CDE5E45" w14:textId="77777777" w:rsidR="00D54652" w:rsidRDefault="00D54652" w:rsidP="00D54652">
      <w:pPr>
        <w:pStyle w:val="Subhead"/>
      </w:pPr>
      <w:r>
        <w:t>3. Adequate Financial Resources</w:t>
      </w:r>
    </w:p>
    <w:p w14:paraId="59D36AFC" w14:textId="77777777" w:rsidR="00D54652" w:rsidRDefault="00D54652" w:rsidP="00D54652">
      <w:r>
        <w:rPr>
          <w:highlight w:val="lightGray"/>
        </w:rPr>
        <w:fldChar w:fldCharType="begin">
          <w:ffData>
            <w:name w:val="Text3"/>
            <w:enabled/>
            <w:calcOnExit w:val="0"/>
            <w:textInput>
              <w:default w:val="Compan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Company Name</w:t>
      </w:r>
      <w:r>
        <w:rPr>
          <w:highlight w:val="lightGray"/>
        </w:rPr>
        <w:fldChar w:fldCharType="end"/>
      </w:r>
      <w:r>
        <w:t xml:space="preserve"> has adequate financial resources to manage this contract, as established by </w:t>
      </w:r>
      <w:r>
        <w:rPr>
          <w:highlight w:val="lightGray"/>
        </w:rPr>
        <w:fldChar w:fldCharType="begin">
          <w:ffData>
            <w:name w:val=""/>
            <w:enabled/>
            <w:calcOnExit w:val="0"/>
            <w:textInput>
              <w:default w:val="our audited financial statements (OR list what else may have been submitte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our audited financial statements (OR list what else may have been submitted)</w:t>
      </w:r>
      <w:r>
        <w:rPr>
          <w:highlight w:val="lightGray"/>
        </w:rPr>
        <w:fldChar w:fldCharType="end"/>
      </w:r>
      <w:r>
        <w:t xml:space="preserve"> submitted as part of our response to this proposal.</w:t>
      </w:r>
    </w:p>
    <w:p w14:paraId="1EBC314C" w14:textId="77777777" w:rsidR="00D54652" w:rsidRDefault="00D54652" w:rsidP="00D54652"/>
    <w:p w14:paraId="34BBEBBB" w14:textId="09803416" w:rsidR="00D54652" w:rsidRPr="00E80F25" w:rsidRDefault="00D54652" w:rsidP="00D54652">
      <w:pPr>
        <w:pStyle w:val="Default"/>
        <w:spacing w:after="120"/>
        <w:rPr>
          <w:rFonts w:ascii="Times New Roman" w:hAnsi="Times New Roman" w:cs="Times New Roman"/>
        </w:rPr>
      </w:pPr>
      <w:r w:rsidRPr="00E80F25">
        <w:rPr>
          <w:rFonts w:ascii="Times New Roman" w:hAnsi="Times New Roman" w:cs="Times New Roman"/>
        </w:rPr>
        <w:t xml:space="preserve">If the offeror is selected for an award valued at $30,000 or above, and is not exempted based on a negative response to Section 3(a) below, any first-tier subaward to the organization may be reported and made public through FSRS.gov in accordance with The </w:t>
      </w:r>
      <w:proofErr w:type="spellStart"/>
      <w:r w:rsidRPr="00E80F25">
        <w:rPr>
          <w:rFonts w:ascii="Times New Roman" w:hAnsi="Times New Roman" w:cs="Times New Roman"/>
        </w:rPr>
        <w:t>Transparancy</w:t>
      </w:r>
      <w:proofErr w:type="spellEnd"/>
      <w:r w:rsidRPr="00E80F25">
        <w:rPr>
          <w:rFonts w:ascii="Times New Roman" w:hAnsi="Times New Roman" w:cs="Times New Roman"/>
        </w:rPr>
        <w:t xml:space="preserve"> Acts of 2006 </w:t>
      </w:r>
      <w:r w:rsidRPr="00E80F25">
        <w:rPr>
          <w:rFonts w:ascii="Times New Roman" w:hAnsi="Times New Roman" w:cs="Times New Roman"/>
        </w:rPr>
        <w:lastRenderedPageBreak/>
        <w:t>and 2008.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284F2479" w14:textId="77777777" w:rsidR="00D54652" w:rsidRPr="00E80F25" w:rsidRDefault="00D54652" w:rsidP="00D54652">
      <w:pPr>
        <w:pStyle w:val="Default"/>
        <w:spacing w:after="120"/>
        <w:rPr>
          <w:rFonts w:ascii="Times New Roman" w:hAnsi="Times New Roman" w:cs="Times New Roman"/>
        </w:rPr>
      </w:pPr>
      <w:r w:rsidRPr="00E80F25">
        <w:rPr>
          <w:rFonts w:ascii="Times New Roman" w:hAnsi="Times New Roman" w:cs="Times New Roman"/>
        </w:rPr>
        <w:t xml:space="preserve">In accordance with those Acts and to determine applicable reporting requirements, </w:t>
      </w:r>
      <w:r w:rsidRPr="00E80F25">
        <w:rPr>
          <w:rFonts w:ascii="Times New Roman" w:hAnsi="Times New Roman" w:cs="Times New Roman"/>
          <w:highlight w:val="lightGray"/>
        </w:rPr>
        <w:fldChar w:fldCharType="begin">
          <w:ffData>
            <w:name w:val="Text3"/>
            <w:enabled/>
            <w:calcOnExit w:val="0"/>
            <w:textInput>
              <w:default w:val="Company Name"/>
            </w:textInput>
          </w:ffData>
        </w:fldChar>
      </w:r>
      <w:r w:rsidRPr="00E80F25">
        <w:rPr>
          <w:rFonts w:ascii="Times New Roman" w:hAnsi="Times New Roman" w:cs="Times New Roman"/>
          <w:highlight w:val="lightGray"/>
        </w:rPr>
        <w:instrText xml:space="preserve"> FORMTEXT </w:instrText>
      </w:r>
      <w:r w:rsidRPr="00E80F25">
        <w:rPr>
          <w:rFonts w:ascii="Times New Roman" w:hAnsi="Times New Roman" w:cs="Times New Roman"/>
          <w:highlight w:val="lightGray"/>
        </w:rPr>
      </w:r>
      <w:r w:rsidRPr="00E80F25">
        <w:rPr>
          <w:rFonts w:ascii="Times New Roman" w:hAnsi="Times New Roman" w:cs="Times New Roman"/>
          <w:highlight w:val="lightGray"/>
        </w:rPr>
        <w:fldChar w:fldCharType="separate"/>
      </w:r>
      <w:r w:rsidRPr="00E80F25">
        <w:rPr>
          <w:rFonts w:ascii="Times New Roman" w:hAnsi="Times New Roman" w:cs="Times New Roman"/>
          <w:noProof/>
          <w:highlight w:val="lightGray"/>
        </w:rPr>
        <w:t>Company Name</w:t>
      </w:r>
      <w:r w:rsidRPr="00E80F25">
        <w:rPr>
          <w:rFonts w:ascii="Times New Roman" w:hAnsi="Times New Roman" w:cs="Times New Roman"/>
          <w:highlight w:val="lightGray"/>
        </w:rPr>
        <w:fldChar w:fldCharType="end"/>
      </w:r>
      <w:r w:rsidRPr="00E80F25">
        <w:rPr>
          <w:rFonts w:ascii="Times New Roman" w:hAnsi="Times New Roman" w:cs="Times New Roman"/>
        </w:rPr>
        <w:t xml:space="preserve"> certifies as follows:</w:t>
      </w:r>
    </w:p>
    <w:p w14:paraId="7F3710FE" w14:textId="77777777" w:rsidR="00D54652" w:rsidRDefault="00D54652" w:rsidP="00C43502">
      <w:pPr>
        <w:pStyle w:val="ListParagraph"/>
        <w:numPr>
          <w:ilvl w:val="0"/>
          <w:numId w:val="19"/>
        </w:numPr>
        <w:suppressAutoHyphens w:val="0"/>
        <w:rPr>
          <w:bCs/>
          <w:color w:val="333333"/>
          <w:szCs w:val="24"/>
        </w:rPr>
      </w:pPr>
      <w:r>
        <w:rPr>
          <w:bCs/>
          <w:color w:val="333333"/>
          <w:szCs w:val="24"/>
        </w:rPr>
        <w:t>In the previous tax year, was your company’s gross income from all sources above $300,000?</w:t>
      </w:r>
    </w:p>
    <w:p w14:paraId="7E93D4B5" w14:textId="77777777" w:rsidR="00D54652" w:rsidRDefault="00D54652" w:rsidP="00D54652">
      <w:pPr>
        <w:pStyle w:val="ListParagraph"/>
        <w:suppressAutoHyphens w:val="0"/>
        <w:rPr>
          <w:bCs/>
          <w:color w:val="333333"/>
          <w:szCs w:val="24"/>
        </w:rPr>
      </w:pPr>
    </w:p>
    <w:p w14:paraId="08542E73" w14:textId="77777777" w:rsidR="00D54652" w:rsidRDefault="00D54652" w:rsidP="00D54652">
      <w:pPr>
        <w:ind w:firstLine="720"/>
        <w:rPr>
          <w:szCs w:val="24"/>
        </w:rPr>
      </w:pPr>
      <w:r>
        <w:rPr>
          <w:szCs w:val="24"/>
        </w:rPr>
        <w:fldChar w:fldCharType="begin">
          <w:ffData>
            <w:name w:val="Check15"/>
            <w:enabled/>
            <w:calcOnExit w:val="0"/>
            <w:checkBox>
              <w:sizeAuto/>
              <w:default w:val="0"/>
              <w:checked w:val="0"/>
            </w:checkBox>
          </w:ffData>
        </w:fldChar>
      </w:r>
      <w:r>
        <w:rPr>
          <w:szCs w:val="24"/>
        </w:rPr>
        <w:instrText xml:space="preserve"> FORMCHECKBOX </w:instrText>
      </w:r>
      <w:r w:rsidR="00D42FA6">
        <w:rPr>
          <w:szCs w:val="24"/>
        </w:rPr>
      </w:r>
      <w:r w:rsidR="00D42FA6">
        <w:rPr>
          <w:szCs w:val="24"/>
        </w:rPr>
        <w:fldChar w:fldCharType="separate"/>
      </w:r>
      <w:r>
        <w:rPr>
          <w:szCs w:val="24"/>
        </w:rPr>
        <w:fldChar w:fldCharType="end"/>
      </w:r>
      <w:r>
        <w:rPr>
          <w:szCs w:val="24"/>
        </w:rPr>
        <w:t xml:space="preserve"> Yes </w:t>
      </w:r>
      <w:r>
        <w:rPr>
          <w:szCs w:val="24"/>
        </w:rPr>
        <w:fldChar w:fldCharType="begin">
          <w:ffData>
            <w:name w:val="Check14"/>
            <w:enabled/>
            <w:calcOnExit w:val="0"/>
            <w:checkBox>
              <w:sizeAuto/>
              <w:default w:val="0"/>
            </w:checkBox>
          </w:ffData>
        </w:fldChar>
      </w:r>
      <w:r>
        <w:rPr>
          <w:szCs w:val="24"/>
        </w:rPr>
        <w:instrText xml:space="preserve"> FORMCHECKBOX </w:instrText>
      </w:r>
      <w:r w:rsidR="00D42FA6">
        <w:rPr>
          <w:szCs w:val="24"/>
        </w:rPr>
      </w:r>
      <w:r w:rsidR="00D42FA6">
        <w:rPr>
          <w:szCs w:val="24"/>
        </w:rPr>
        <w:fldChar w:fldCharType="separate"/>
      </w:r>
      <w:r>
        <w:rPr>
          <w:szCs w:val="24"/>
        </w:rPr>
        <w:fldChar w:fldCharType="end"/>
      </w:r>
      <w:r>
        <w:rPr>
          <w:szCs w:val="24"/>
        </w:rPr>
        <w:t xml:space="preserve"> No     </w:t>
      </w:r>
    </w:p>
    <w:p w14:paraId="2086ADA6" w14:textId="77777777" w:rsidR="00D54652" w:rsidRDefault="00D54652" w:rsidP="00D54652">
      <w:pPr>
        <w:ind w:firstLine="360"/>
        <w:rPr>
          <w:b/>
          <w:bCs/>
          <w:color w:val="333333"/>
          <w:szCs w:val="24"/>
        </w:rPr>
      </w:pPr>
    </w:p>
    <w:p w14:paraId="69C071CC" w14:textId="77777777" w:rsidR="00D54652" w:rsidRDefault="00D54652" w:rsidP="00C43502">
      <w:pPr>
        <w:pStyle w:val="ListParagraph"/>
        <w:numPr>
          <w:ilvl w:val="0"/>
          <w:numId w:val="19"/>
        </w:numPr>
        <w:suppressAutoHyphens w:val="0"/>
        <w:rPr>
          <w:bCs/>
          <w:color w:val="333333"/>
          <w:szCs w:val="24"/>
        </w:rPr>
      </w:pPr>
      <w:bookmarkStart w:id="59" w:name="wp1149119"/>
      <w:bookmarkStart w:id="60" w:name="wp1149139"/>
      <w:bookmarkStart w:id="61" w:name="wp1151104"/>
      <w:bookmarkEnd w:id="59"/>
      <w:bookmarkEnd w:id="60"/>
      <w:bookmarkEnd w:id="61"/>
      <w:r>
        <w:rPr>
          <w:bCs/>
          <w:color w:val="333333"/>
          <w:szCs w:val="24"/>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Pr>
          <w:b/>
          <w:bCs/>
          <w:color w:val="333333"/>
          <w:szCs w:val="24"/>
        </w:rPr>
        <w:t xml:space="preserve"> and</w:t>
      </w:r>
      <w:r>
        <w:rPr>
          <w:bCs/>
          <w:color w:val="333333"/>
          <w:szCs w:val="24"/>
        </w:rPr>
        <w:t xml:space="preserve"> (2) $25,000,000 or more in annual gross revenues from U.S. federal contracts, subcontracts, loans, grants, subgrants, and/or cooperative </w:t>
      </w:r>
      <w:proofErr w:type="gramStart"/>
      <w:r>
        <w:rPr>
          <w:bCs/>
          <w:color w:val="333333"/>
          <w:szCs w:val="24"/>
        </w:rPr>
        <w:t>agreements?:</w:t>
      </w:r>
      <w:proofErr w:type="gramEnd"/>
      <w:r>
        <w:rPr>
          <w:bCs/>
          <w:color w:val="333333"/>
          <w:szCs w:val="24"/>
        </w:rPr>
        <w:t xml:space="preserve"> </w:t>
      </w:r>
    </w:p>
    <w:p w14:paraId="16DA9DAB" w14:textId="77777777" w:rsidR="00D54652" w:rsidRDefault="00D54652" w:rsidP="00D54652">
      <w:pPr>
        <w:pStyle w:val="ListParagraph"/>
        <w:ind w:left="1080"/>
        <w:rPr>
          <w:bCs/>
          <w:color w:val="333333"/>
          <w:szCs w:val="24"/>
        </w:rPr>
      </w:pPr>
    </w:p>
    <w:bookmarkStart w:id="62" w:name="dnf_class_values_ffata__subcontractors__"/>
    <w:bookmarkEnd w:id="62"/>
    <w:p w14:paraId="5BDF5494" w14:textId="77777777" w:rsidR="00D54652" w:rsidRDefault="00D54652" w:rsidP="00D54652">
      <w:pPr>
        <w:pStyle w:val="ListParagraph"/>
        <w:rPr>
          <w:szCs w:val="24"/>
        </w:rPr>
      </w:pPr>
      <w:r>
        <w:rPr>
          <w:szCs w:val="24"/>
        </w:rPr>
        <w:fldChar w:fldCharType="begin">
          <w:ffData>
            <w:name w:val="Check15"/>
            <w:enabled/>
            <w:calcOnExit w:val="0"/>
            <w:checkBox>
              <w:sizeAuto/>
              <w:default w:val="0"/>
              <w:checked w:val="0"/>
            </w:checkBox>
          </w:ffData>
        </w:fldChar>
      </w:r>
      <w:r>
        <w:rPr>
          <w:szCs w:val="24"/>
        </w:rPr>
        <w:instrText xml:space="preserve"> FORMCHECKBOX </w:instrText>
      </w:r>
      <w:r w:rsidR="00D42FA6">
        <w:rPr>
          <w:szCs w:val="24"/>
        </w:rPr>
      </w:r>
      <w:r w:rsidR="00D42FA6">
        <w:rPr>
          <w:szCs w:val="24"/>
        </w:rPr>
        <w:fldChar w:fldCharType="separate"/>
      </w:r>
      <w:r>
        <w:rPr>
          <w:szCs w:val="24"/>
        </w:rPr>
        <w:fldChar w:fldCharType="end"/>
      </w:r>
      <w:r>
        <w:rPr>
          <w:szCs w:val="24"/>
        </w:rPr>
        <w:t xml:space="preserve"> Yes </w:t>
      </w:r>
      <w:r>
        <w:rPr>
          <w:szCs w:val="24"/>
        </w:rPr>
        <w:fldChar w:fldCharType="begin">
          <w:ffData>
            <w:name w:val="Check14"/>
            <w:enabled/>
            <w:calcOnExit w:val="0"/>
            <w:checkBox>
              <w:sizeAuto/>
              <w:default w:val="0"/>
            </w:checkBox>
          </w:ffData>
        </w:fldChar>
      </w:r>
      <w:r>
        <w:rPr>
          <w:szCs w:val="24"/>
        </w:rPr>
        <w:instrText xml:space="preserve"> FORMCHECKBOX </w:instrText>
      </w:r>
      <w:r w:rsidR="00D42FA6">
        <w:rPr>
          <w:szCs w:val="24"/>
        </w:rPr>
      </w:r>
      <w:r w:rsidR="00D42FA6">
        <w:rPr>
          <w:szCs w:val="24"/>
        </w:rPr>
        <w:fldChar w:fldCharType="separate"/>
      </w:r>
      <w:r>
        <w:rPr>
          <w:szCs w:val="24"/>
        </w:rPr>
        <w:fldChar w:fldCharType="end"/>
      </w:r>
      <w:r>
        <w:rPr>
          <w:szCs w:val="24"/>
        </w:rPr>
        <w:t xml:space="preserve"> No</w:t>
      </w:r>
    </w:p>
    <w:p w14:paraId="21BC9918" w14:textId="77777777" w:rsidR="00D54652" w:rsidRDefault="00D54652" w:rsidP="00D54652">
      <w:pPr>
        <w:pStyle w:val="ListParagraph"/>
        <w:ind w:left="1080"/>
        <w:rPr>
          <w:szCs w:val="24"/>
        </w:rPr>
      </w:pPr>
      <w:r>
        <w:rPr>
          <w:szCs w:val="24"/>
        </w:rPr>
        <w:t xml:space="preserve">     </w:t>
      </w:r>
    </w:p>
    <w:p w14:paraId="5B49F3B3" w14:textId="77777777" w:rsidR="00D54652" w:rsidRDefault="00D54652" w:rsidP="00C43502">
      <w:pPr>
        <w:pStyle w:val="ListParagraph"/>
        <w:numPr>
          <w:ilvl w:val="0"/>
          <w:numId w:val="19"/>
        </w:numPr>
        <w:suppressAutoHyphens w:val="0"/>
        <w:rPr>
          <w:bCs/>
          <w:color w:val="333333"/>
          <w:szCs w:val="24"/>
        </w:rPr>
      </w:pPr>
      <w:r>
        <w:rPr>
          <w:bCs/>
          <w:color w:val="333333"/>
          <w:szCs w:val="24"/>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Pr>
          <w:szCs w:val="24"/>
        </w:rPr>
        <w:t>(FFATA § 2(b)(1))</w:t>
      </w:r>
      <w:r>
        <w:rPr>
          <w:bCs/>
          <w:color w:val="333333"/>
          <w:szCs w:val="24"/>
        </w:rPr>
        <w:t xml:space="preserve">: </w:t>
      </w:r>
    </w:p>
    <w:p w14:paraId="3F170CE5" w14:textId="77777777" w:rsidR="00D54652" w:rsidRDefault="00D54652" w:rsidP="00D54652">
      <w:pPr>
        <w:pStyle w:val="ListParagraph"/>
        <w:ind w:left="1080"/>
        <w:rPr>
          <w:szCs w:val="24"/>
        </w:rPr>
      </w:pPr>
    </w:p>
    <w:p w14:paraId="7256721F" w14:textId="77777777" w:rsidR="00D54652" w:rsidRDefault="00D54652" w:rsidP="00D54652">
      <w:pPr>
        <w:pStyle w:val="ListParagraph"/>
        <w:rPr>
          <w:szCs w:val="24"/>
        </w:rPr>
      </w:pPr>
      <w:r>
        <w:rPr>
          <w:szCs w:val="24"/>
        </w:rPr>
        <w:fldChar w:fldCharType="begin">
          <w:ffData>
            <w:name w:val="Check15"/>
            <w:enabled/>
            <w:calcOnExit w:val="0"/>
            <w:checkBox>
              <w:sizeAuto/>
              <w:default w:val="0"/>
              <w:checked w:val="0"/>
            </w:checkBox>
          </w:ffData>
        </w:fldChar>
      </w:r>
      <w:r>
        <w:rPr>
          <w:szCs w:val="24"/>
        </w:rPr>
        <w:instrText xml:space="preserve"> FORMCHECKBOX </w:instrText>
      </w:r>
      <w:r w:rsidR="00D42FA6">
        <w:rPr>
          <w:szCs w:val="24"/>
        </w:rPr>
      </w:r>
      <w:r w:rsidR="00D42FA6">
        <w:rPr>
          <w:szCs w:val="24"/>
        </w:rPr>
        <w:fldChar w:fldCharType="separate"/>
      </w:r>
      <w:r>
        <w:rPr>
          <w:szCs w:val="24"/>
        </w:rPr>
        <w:fldChar w:fldCharType="end"/>
      </w:r>
      <w:r>
        <w:rPr>
          <w:szCs w:val="24"/>
        </w:rPr>
        <w:t xml:space="preserve"> Yes </w:t>
      </w:r>
      <w:r>
        <w:rPr>
          <w:szCs w:val="24"/>
        </w:rPr>
        <w:fldChar w:fldCharType="begin">
          <w:ffData>
            <w:name w:val="Check14"/>
            <w:enabled/>
            <w:calcOnExit w:val="0"/>
            <w:checkBox>
              <w:sizeAuto/>
              <w:default w:val="0"/>
            </w:checkBox>
          </w:ffData>
        </w:fldChar>
      </w:r>
      <w:r>
        <w:rPr>
          <w:szCs w:val="24"/>
        </w:rPr>
        <w:instrText xml:space="preserve"> FORMCHECKBOX </w:instrText>
      </w:r>
      <w:r w:rsidR="00D42FA6">
        <w:rPr>
          <w:szCs w:val="24"/>
        </w:rPr>
      </w:r>
      <w:r w:rsidR="00D42FA6">
        <w:rPr>
          <w:szCs w:val="24"/>
        </w:rPr>
        <w:fldChar w:fldCharType="separate"/>
      </w:r>
      <w:r>
        <w:rPr>
          <w:szCs w:val="24"/>
        </w:rPr>
        <w:fldChar w:fldCharType="end"/>
      </w:r>
      <w:r>
        <w:rPr>
          <w:szCs w:val="24"/>
        </w:rPr>
        <w:t xml:space="preserve"> No </w:t>
      </w:r>
    </w:p>
    <w:p w14:paraId="796513A8" w14:textId="77777777" w:rsidR="00D54652" w:rsidRDefault="00D54652" w:rsidP="00D54652">
      <w:pPr>
        <w:pStyle w:val="ListParagraph"/>
        <w:ind w:left="1080"/>
        <w:rPr>
          <w:szCs w:val="24"/>
        </w:rPr>
      </w:pPr>
      <w:r>
        <w:rPr>
          <w:szCs w:val="24"/>
        </w:rPr>
        <w:t xml:space="preserve">    </w:t>
      </w:r>
    </w:p>
    <w:p w14:paraId="35B012BC" w14:textId="77777777" w:rsidR="00D54652" w:rsidRDefault="00D54652" w:rsidP="00C43502">
      <w:pPr>
        <w:pStyle w:val="ListParagraph"/>
        <w:numPr>
          <w:ilvl w:val="0"/>
          <w:numId w:val="19"/>
        </w:numPr>
        <w:suppressAutoHyphens w:val="0"/>
        <w:rPr>
          <w:szCs w:val="24"/>
        </w:rPr>
      </w:pPr>
      <w:r>
        <w:rPr>
          <w:szCs w:val="24"/>
        </w:rPr>
        <w:t>Does your business or organization maintain an active registration in the System for Award Management (</w:t>
      </w:r>
      <w:hyperlink r:id="rId27" w:history="1">
        <w:r>
          <w:rPr>
            <w:rStyle w:val="Hyperlink"/>
            <w:szCs w:val="24"/>
          </w:rPr>
          <w:t>www.SAM.gov</w:t>
        </w:r>
      </w:hyperlink>
      <w:r>
        <w:rPr>
          <w:szCs w:val="24"/>
        </w:rPr>
        <w:t>)?</w:t>
      </w:r>
    </w:p>
    <w:p w14:paraId="3ECB9621" w14:textId="77777777" w:rsidR="00D54652" w:rsidRDefault="00D54652" w:rsidP="00D54652">
      <w:pPr>
        <w:pStyle w:val="ListParagraph"/>
        <w:ind w:left="1080"/>
        <w:rPr>
          <w:b/>
          <w:szCs w:val="24"/>
        </w:rPr>
      </w:pPr>
    </w:p>
    <w:p w14:paraId="234B560B" w14:textId="77777777" w:rsidR="00D54652" w:rsidRDefault="00D54652" w:rsidP="00D54652">
      <w:pPr>
        <w:pStyle w:val="ListParagraph"/>
        <w:rPr>
          <w:szCs w:val="24"/>
        </w:rPr>
      </w:pPr>
      <w:r>
        <w:rPr>
          <w:szCs w:val="24"/>
        </w:rPr>
        <w:fldChar w:fldCharType="begin">
          <w:ffData>
            <w:name w:val="Check15"/>
            <w:enabled/>
            <w:calcOnExit w:val="0"/>
            <w:checkBox>
              <w:sizeAuto/>
              <w:default w:val="0"/>
              <w:checked w:val="0"/>
            </w:checkBox>
          </w:ffData>
        </w:fldChar>
      </w:r>
      <w:r>
        <w:rPr>
          <w:szCs w:val="24"/>
        </w:rPr>
        <w:instrText xml:space="preserve"> FORMCHECKBOX </w:instrText>
      </w:r>
      <w:r w:rsidR="00D42FA6">
        <w:rPr>
          <w:szCs w:val="24"/>
        </w:rPr>
      </w:r>
      <w:r w:rsidR="00D42FA6">
        <w:rPr>
          <w:szCs w:val="24"/>
        </w:rPr>
        <w:fldChar w:fldCharType="separate"/>
      </w:r>
      <w:r>
        <w:rPr>
          <w:szCs w:val="24"/>
        </w:rPr>
        <w:fldChar w:fldCharType="end"/>
      </w:r>
      <w:r>
        <w:rPr>
          <w:szCs w:val="24"/>
        </w:rPr>
        <w:t xml:space="preserve"> Yes </w:t>
      </w:r>
      <w:r>
        <w:rPr>
          <w:szCs w:val="24"/>
        </w:rPr>
        <w:fldChar w:fldCharType="begin">
          <w:ffData>
            <w:name w:val="Check14"/>
            <w:enabled/>
            <w:calcOnExit w:val="0"/>
            <w:checkBox>
              <w:sizeAuto/>
              <w:default w:val="0"/>
            </w:checkBox>
          </w:ffData>
        </w:fldChar>
      </w:r>
      <w:r>
        <w:rPr>
          <w:szCs w:val="24"/>
        </w:rPr>
        <w:instrText xml:space="preserve"> FORMCHECKBOX </w:instrText>
      </w:r>
      <w:r w:rsidR="00D42FA6">
        <w:rPr>
          <w:szCs w:val="24"/>
        </w:rPr>
      </w:r>
      <w:r w:rsidR="00D42FA6">
        <w:rPr>
          <w:szCs w:val="24"/>
        </w:rPr>
        <w:fldChar w:fldCharType="separate"/>
      </w:r>
      <w:r>
        <w:rPr>
          <w:szCs w:val="24"/>
        </w:rPr>
        <w:fldChar w:fldCharType="end"/>
      </w:r>
      <w:r>
        <w:rPr>
          <w:szCs w:val="24"/>
        </w:rPr>
        <w:t xml:space="preserve"> No     </w:t>
      </w:r>
    </w:p>
    <w:p w14:paraId="1C30A69C" w14:textId="77777777" w:rsidR="00D54652" w:rsidRDefault="00D54652" w:rsidP="00D54652">
      <w:pPr>
        <w:rPr>
          <w:sz w:val="22"/>
          <w:szCs w:val="22"/>
        </w:rPr>
      </w:pPr>
      <w:r>
        <w:rPr>
          <w:sz w:val="22"/>
          <w:szCs w:val="22"/>
        </w:rPr>
        <w:t xml:space="preserve"> </w:t>
      </w:r>
    </w:p>
    <w:p w14:paraId="11747482" w14:textId="77777777" w:rsidR="00D54652" w:rsidRDefault="00D54652" w:rsidP="00D54652">
      <w:pPr>
        <w:pStyle w:val="Subhead"/>
      </w:pPr>
      <w:r>
        <w:t>4. Ability to Comply</w:t>
      </w:r>
    </w:p>
    <w:p w14:paraId="3BA65DCB" w14:textId="77777777" w:rsidR="00D54652" w:rsidRDefault="00D54652" w:rsidP="00D54652">
      <w:r>
        <w:rPr>
          <w:highlight w:val="lightGray"/>
        </w:rPr>
        <w:fldChar w:fldCharType="begin">
          <w:ffData>
            <w:name w:val="Text3"/>
            <w:enabled/>
            <w:calcOnExit w:val="0"/>
            <w:textInput>
              <w:default w:val="Compan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Company Name</w:t>
      </w:r>
      <w:r>
        <w:rPr>
          <w:highlight w:val="lightGray"/>
        </w:rPr>
        <w:fldChar w:fldCharType="end"/>
      </w:r>
      <w:r>
        <w:t xml:space="preserve"> is able to comply with the proposed delivery of performance schedule having taken into consideration all existing business commitments, commercial as well as governmental.</w:t>
      </w:r>
    </w:p>
    <w:p w14:paraId="786901EB" w14:textId="77777777" w:rsidR="00D54652" w:rsidRDefault="00D54652" w:rsidP="00D54652"/>
    <w:p w14:paraId="6F7B9804" w14:textId="77777777" w:rsidR="00D54652" w:rsidRDefault="00D54652" w:rsidP="00D54652">
      <w:pPr>
        <w:pStyle w:val="Subhead"/>
      </w:pPr>
      <w:r>
        <w:t>5. Record of Performance, Integrity, and Business Ethics</w:t>
      </w:r>
    </w:p>
    <w:p w14:paraId="7383D733" w14:textId="77777777" w:rsidR="00D54652" w:rsidRDefault="00D54652" w:rsidP="00D54652">
      <w:pPr>
        <w:rPr>
          <w:rFonts w:ascii="CG Times" w:hAnsi="CG Times"/>
          <w:sz w:val="23"/>
        </w:rPr>
      </w:pPr>
      <w:r>
        <w:rPr>
          <w:highlight w:val="lightGray"/>
        </w:rPr>
        <w:fldChar w:fldCharType="begin">
          <w:ffData>
            <w:name w:val=""/>
            <w:enabled/>
            <w:calcOnExit w:val="0"/>
            <w:textInput>
              <w:default w:val="Compan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Company Name</w:t>
      </w:r>
      <w:r>
        <w:rPr>
          <w:highlight w:val="lightGray"/>
        </w:rPr>
        <w:fldChar w:fldCharType="end"/>
      </w:r>
      <w:r>
        <w:t xml:space="preserve"> record of integrity is </w:t>
      </w:r>
      <w:r>
        <w:rPr>
          <w:highlight w:val="lightGray"/>
        </w:rPr>
        <w:fldChar w:fldCharType="begin">
          <w:ffData>
            <w:name w:val=""/>
            <w:enabled/>
            <w:calcOnExit w:val="0"/>
            <w:textInput>
              <w:default w:val="Compan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(Instructions: Offeror should describe their record. Text could include example such as the following to describe their record: "</w:t>
      </w:r>
      <w:r>
        <w:t>outstanding, as shown in the Representations and Certifications. We have no allegations of lack of integrity or of questionable business ethics. Our integrity can be confirmed by our references in our Past Performance References, contained in the Technical Proposal."</w:t>
      </w:r>
      <w:r>
        <w:rPr>
          <w:highlight w:val="lightGray"/>
        </w:rPr>
        <w:fldChar w:fldCharType="end"/>
      </w:r>
      <w:r>
        <w:t xml:space="preserve"> </w:t>
      </w:r>
    </w:p>
    <w:p w14:paraId="23E3A236" w14:textId="77777777" w:rsidR="00D54652" w:rsidRDefault="00D54652" w:rsidP="00D54652">
      <w:pPr>
        <w:rPr>
          <w:rFonts w:ascii="CG Times" w:hAnsi="CG Times"/>
          <w:sz w:val="23"/>
        </w:rPr>
      </w:pPr>
    </w:p>
    <w:p w14:paraId="6ED2ADA2" w14:textId="77777777" w:rsidR="00D54652" w:rsidRDefault="00D54652" w:rsidP="00D54652">
      <w:pPr>
        <w:pStyle w:val="Subhead"/>
      </w:pPr>
      <w:r>
        <w:t>6. Organization, Experience, Accounting and Operational Controls, and Technical Skills</w:t>
      </w:r>
    </w:p>
    <w:p w14:paraId="235C0CA6" w14:textId="77777777" w:rsidR="00D54652" w:rsidRDefault="00D54652" w:rsidP="00D54652">
      <w:pPr>
        <w:rPr>
          <w:highlight w:val="yellow"/>
        </w:rPr>
      </w:pPr>
      <w: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instrText xml:space="preserve"> FORMTEXT </w:instrText>
      </w:r>
      <w:r>
        <w:fldChar w:fldCharType="separate"/>
      </w:r>
      <w:r>
        <w:rPr>
          <w:noProof/>
        </w:rPr>
        <w:t xml:space="preserve">(Instructions: Offeror should explain their organizational system for managing the subcontract, as well as the type of accounting and control procedure they have to accommodate the type of subcontract being considered.) </w:t>
      </w:r>
      <w:r>
        <w:fldChar w:fldCharType="end"/>
      </w:r>
    </w:p>
    <w:p w14:paraId="1D5E0C41" w14:textId="77777777" w:rsidR="00D54652" w:rsidRDefault="00D54652" w:rsidP="00D54652"/>
    <w:p w14:paraId="3C08EC2F" w14:textId="77777777" w:rsidR="00D54652" w:rsidRDefault="00D54652" w:rsidP="00D54652">
      <w:pPr>
        <w:pStyle w:val="Subhead"/>
      </w:pPr>
      <w:r>
        <w:t>7. Equipment and Facilities</w:t>
      </w:r>
    </w:p>
    <w:p w14:paraId="3D59A75C" w14:textId="77777777" w:rsidR="00D54652" w:rsidRDefault="00D54652" w:rsidP="00D54652">
      <w: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instrText xml:space="preserve"> FORMTEXT </w:instrText>
      </w:r>
      <w:r>
        <w:fldChar w:fldCharType="separate"/>
      </w:r>
      <w:r>
        <w:rPr>
          <w:noProof/>
        </w:rPr>
        <w:t xml:space="preserve">(Instructions: Offeror should state if they have necessary facilities and equipment to carry out the contract with specific details as appropriate per the subcontract SOW.) </w:t>
      </w:r>
      <w:r>
        <w:fldChar w:fldCharType="end"/>
      </w:r>
    </w:p>
    <w:p w14:paraId="3376378F" w14:textId="77777777" w:rsidR="00D54652" w:rsidRDefault="00D54652" w:rsidP="00D54652"/>
    <w:p w14:paraId="593E3932" w14:textId="77777777" w:rsidR="00D54652" w:rsidRDefault="00D54652" w:rsidP="00D54652">
      <w:pPr>
        <w:pStyle w:val="Subhead"/>
      </w:pPr>
      <w:r>
        <w:t>8. Eligibility to Receive Award</w:t>
      </w:r>
    </w:p>
    <w:p w14:paraId="4325219C" w14:textId="77777777" w:rsidR="00D54652" w:rsidRDefault="00D54652" w:rsidP="00D54652">
      <w:r>
        <w:fldChar w:fldCharType="begin">
          <w:ffData>
            <w:name w:val=""/>
            <w:enabled/>
            <w:calcOnExit w:val="0"/>
            <w:textInput>
              <w:default w:val="Company Name"/>
            </w:textInput>
          </w:ffData>
        </w:fldChar>
      </w:r>
      <w:r>
        <w:instrText xml:space="preserve"> FORMTEXT </w:instrText>
      </w:r>
      <w:r>
        <w:fldChar w:fldCharType="separate"/>
      </w:r>
      <w:r>
        <w:t xml:space="preserve">(Instructions: </w:t>
      </w:r>
      <w:r>
        <w:rPr>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t xml:space="preserve"> ) </w:t>
      </w:r>
    </w:p>
    <w:p w14:paraId="02872D79" w14:textId="77777777" w:rsidR="00D54652" w:rsidRDefault="00D54652" w:rsidP="00D54652">
      <w:r>
        <w:fldChar w:fldCharType="end"/>
      </w:r>
    </w:p>
    <w:p w14:paraId="16E83F98" w14:textId="77777777" w:rsidR="00D54652" w:rsidRDefault="00D54652" w:rsidP="00D54652">
      <w:pPr>
        <w:pStyle w:val="Subhead"/>
      </w:pPr>
      <w:r>
        <w:t>9. Commodity Procurement</w:t>
      </w:r>
    </w:p>
    <w:p w14:paraId="66DC6C61" w14:textId="77777777" w:rsidR="00D54652" w:rsidRDefault="00D54652" w:rsidP="00D54652">
      <w:r>
        <w:fldChar w:fldCharType="begin">
          <w:ffData>
            <w:name w:val="Text3"/>
            <w:enabled/>
            <w:calcOnExit w:val="0"/>
            <w:textInput>
              <w:default w:val="Company Name"/>
            </w:textInput>
          </w:ffData>
        </w:fldChar>
      </w:r>
      <w:r>
        <w:instrText xml:space="preserve"> FORMTEXT </w:instrText>
      </w:r>
      <w:r>
        <w:fldChar w:fldCharType="separate"/>
      </w:r>
      <w: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3136C4FE" w14:textId="77777777" w:rsidR="00D54652" w:rsidRDefault="00D54652" w:rsidP="00D54652">
      <w:r>
        <w:fldChar w:fldCharType="end"/>
      </w:r>
    </w:p>
    <w:p w14:paraId="1D301280" w14:textId="77777777" w:rsidR="00D54652" w:rsidRDefault="00D54652" w:rsidP="00D54652">
      <w:pPr>
        <w:pStyle w:val="Subhead"/>
      </w:pPr>
      <w:r>
        <w:t>10. Cognizant Auditor</w:t>
      </w:r>
    </w:p>
    <w:p w14:paraId="58428440" w14:textId="77777777" w:rsidR="00D54652" w:rsidRDefault="00D54652" w:rsidP="00D54652">
      <w: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instrText xml:space="preserve"> FORMTEXT </w:instrText>
      </w:r>
      <w:r>
        <w:fldChar w:fldCharType="separate"/>
      </w:r>
      <w:r>
        <w:rPr>
          <w:noProof/>
        </w:rPr>
        <w:t xml:space="preserve">(Instructions: Offeror should provide Name, address, phone of their auditors – whether it is a government audit agency, such as DCAA, or an independent CPA.) </w:t>
      </w:r>
      <w:r>
        <w:fldChar w:fldCharType="end"/>
      </w:r>
    </w:p>
    <w:p w14:paraId="0AD87D98" w14:textId="77777777" w:rsidR="00D54652" w:rsidRDefault="00D54652" w:rsidP="00D54652"/>
    <w:p w14:paraId="2E56EABD" w14:textId="77777777" w:rsidR="00D54652" w:rsidRDefault="00D54652" w:rsidP="00D54652">
      <w:pPr>
        <w:pStyle w:val="Subhead"/>
      </w:pPr>
      <w:r>
        <w:t>11. Acceptability of Contract Terms</w:t>
      </w:r>
    </w:p>
    <w:p w14:paraId="5778292E" w14:textId="77777777" w:rsidR="00D54652" w:rsidRDefault="00D54652" w:rsidP="00D54652">
      <w:r>
        <w:fldChar w:fldCharType="begin">
          <w:ffData>
            <w:name w:val=""/>
            <w:enabled/>
            <w:calcOnExit w:val="0"/>
            <w:textInput>
              <w:default w:val="(Instructions: Subcontractor should state its acceptance of the proposed contract terms.) "/>
            </w:textInput>
          </w:ffData>
        </w:fldChar>
      </w:r>
      <w:r>
        <w:instrText xml:space="preserve"> FORMTEXT </w:instrText>
      </w:r>
      <w:r>
        <w:fldChar w:fldCharType="separate"/>
      </w:r>
      <w:r>
        <w:rPr>
          <w:noProof/>
        </w:rPr>
        <w:t xml:space="preserve">(Instructions: Offeror should state its acceptance of the proposed contract terms.) </w:t>
      </w:r>
      <w:r>
        <w:fldChar w:fldCharType="end"/>
      </w:r>
    </w:p>
    <w:p w14:paraId="37D09F5B" w14:textId="77777777" w:rsidR="00D54652" w:rsidRDefault="00D54652" w:rsidP="00D54652">
      <w:pPr>
        <w:rPr>
          <w:highlight w:val="yellow"/>
        </w:rPr>
      </w:pPr>
    </w:p>
    <w:p w14:paraId="597E3123" w14:textId="77777777" w:rsidR="00D54652" w:rsidRDefault="00D54652" w:rsidP="00D54652">
      <w:pPr>
        <w:pStyle w:val="Subhead"/>
      </w:pPr>
      <w:r>
        <w:t>12. Recovery of Vacation, Holiday and Sick Pay</w:t>
      </w:r>
    </w:p>
    <w:p w14:paraId="592FE5B4" w14:textId="77777777" w:rsidR="00D54652" w:rsidRDefault="00D54652" w:rsidP="00D54652">
      <w:r>
        <w:fldChar w:fldCharType="begin">
          <w:ffData>
            <w:name w:val=""/>
            <w:enabled/>
            <w:calcOnExit w:val="0"/>
            <w:textInput>
              <w:default w:val="Company Name"/>
            </w:textInput>
          </w:ffData>
        </w:fldChar>
      </w:r>
      <w:r>
        <w:instrText xml:space="preserve"> FORMTEXT </w:instrText>
      </w:r>
      <w:r>
        <w:fldChar w:fldCharType="separate"/>
      </w:r>
      <w: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1D8C0A00" w14:textId="77777777" w:rsidR="00D54652" w:rsidRDefault="00D54652" w:rsidP="00D54652">
      <w:r>
        <w:fldChar w:fldCharType="end"/>
      </w:r>
    </w:p>
    <w:p w14:paraId="20687326" w14:textId="77777777" w:rsidR="00D54652" w:rsidRDefault="00D54652" w:rsidP="00D54652">
      <w:pPr>
        <w:pStyle w:val="Subhead"/>
      </w:pPr>
      <w:r>
        <w:t>13. Organization of Firm</w:t>
      </w:r>
    </w:p>
    <w:p w14:paraId="621647C7" w14:textId="77777777" w:rsidR="00D54652" w:rsidRDefault="00D54652" w:rsidP="00D54652">
      <w: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instrText xml:space="preserve"> FORMTEXT </w:instrText>
      </w:r>
      <w:r>
        <w:fldChar w:fldCharType="separate"/>
      </w:r>
      <w:r>
        <w:rPr>
          <w:noProof/>
        </w:rPr>
        <w:t xml:space="preserve">(Instructions: Offeror should explain how their firm is organized on a corporate level and on practical implementation level, for example regionally or by technical practice.) </w:t>
      </w:r>
      <w:r>
        <w:fldChar w:fldCharType="end"/>
      </w:r>
    </w:p>
    <w:p w14:paraId="0BCC885E" w14:textId="77777777" w:rsidR="00D54652" w:rsidRDefault="00D54652" w:rsidP="00D54652"/>
    <w:p w14:paraId="40984747" w14:textId="77777777" w:rsidR="00D54652" w:rsidRDefault="00D54652" w:rsidP="00D54652">
      <w:pPr>
        <w:tabs>
          <w:tab w:val="left" w:pos="1080"/>
        </w:tabs>
      </w:pPr>
      <w:r>
        <w:t>Signature:</w:t>
      </w:r>
      <w:r>
        <w:tab/>
        <w:t>___________________________</w:t>
      </w:r>
    </w:p>
    <w:p w14:paraId="2CF3536C" w14:textId="77777777" w:rsidR="00D54652" w:rsidRDefault="00D54652" w:rsidP="00D54652"/>
    <w:p w14:paraId="0DD42DE7" w14:textId="77777777" w:rsidR="00D54652" w:rsidRDefault="00D54652" w:rsidP="00D54652">
      <w:pPr>
        <w:tabs>
          <w:tab w:val="left" w:pos="1080"/>
        </w:tabs>
        <w:spacing w:after="120"/>
      </w:pPr>
      <w:r>
        <w:t>Name:</w:t>
      </w:r>
      <w:r>
        <w:tab/>
        <w:t>___________________________</w:t>
      </w:r>
    </w:p>
    <w:p w14:paraId="1FF1BE54" w14:textId="77777777" w:rsidR="00D54652" w:rsidRDefault="00D54652" w:rsidP="00D54652">
      <w:pPr>
        <w:tabs>
          <w:tab w:val="left" w:pos="1080"/>
        </w:tabs>
        <w:spacing w:after="120"/>
      </w:pPr>
      <w:r>
        <w:rPr>
          <w:i/>
          <w:color w:val="FF0000"/>
        </w:rPr>
        <w:t>One of the authorized negotiators listed in Section 2 above should sign</w:t>
      </w:r>
    </w:p>
    <w:p w14:paraId="181F53F7" w14:textId="77777777" w:rsidR="00D54652" w:rsidRDefault="00D54652" w:rsidP="00D54652">
      <w:pPr>
        <w:tabs>
          <w:tab w:val="left" w:pos="1080"/>
        </w:tabs>
        <w:spacing w:after="120"/>
      </w:pPr>
      <w:r>
        <w:t>Title:</w:t>
      </w:r>
      <w:r>
        <w:tab/>
        <w:t>___________________________</w:t>
      </w:r>
    </w:p>
    <w:p w14:paraId="04E4EE18" w14:textId="77777777" w:rsidR="00D54652" w:rsidRDefault="00D54652" w:rsidP="00D54652">
      <w:pPr>
        <w:tabs>
          <w:tab w:val="left" w:pos="1080"/>
        </w:tabs>
      </w:pPr>
      <w:r>
        <w:t>Date:</w:t>
      </w:r>
      <w:r>
        <w:tab/>
        <w:t>___________________________</w:t>
      </w:r>
    </w:p>
    <w:p w14:paraId="10C077DB" w14:textId="77777777" w:rsidR="00443DA6" w:rsidRDefault="00443DA6" w:rsidP="00443DA6">
      <w:pPr>
        <w:jc w:val="both"/>
        <w:rPr>
          <w:sz w:val="22"/>
          <w:szCs w:val="22"/>
        </w:rPr>
      </w:pPr>
    </w:p>
    <w:p w14:paraId="42C2D936" w14:textId="77777777" w:rsidR="00443DA6" w:rsidRDefault="00443DA6" w:rsidP="00443DA6">
      <w:pPr>
        <w:jc w:val="both"/>
        <w:rPr>
          <w:sz w:val="22"/>
          <w:szCs w:val="22"/>
        </w:rPr>
      </w:pPr>
    </w:p>
    <w:p w14:paraId="4813BF7D" w14:textId="77777777" w:rsidR="00443DA6" w:rsidRDefault="00443DA6" w:rsidP="00443DA6">
      <w:pPr>
        <w:jc w:val="both"/>
        <w:rPr>
          <w:sz w:val="22"/>
          <w:szCs w:val="22"/>
        </w:rPr>
      </w:pPr>
    </w:p>
    <w:p w14:paraId="38A5F434" w14:textId="77777777" w:rsidR="00443DA6" w:rsidRDefault="00443DA6" w:rsidP="00443DA6">
      <w:pPr>
        <w:jc w:val="both"/>
        <w:rPr>
          <w:sz w:val="22"/>
          <w:szCs w:val="22"/>
        </w:rPr>
      </w:pPr>
    </w:p>
    <w:p w14:paraId="519647E8" w14:textId="77777777" w:rsidR="00443DA6" w:rsidRDefault="00443DA6" w:rsidP="00443DA6">
      <w:pPr>
        <w:jc w:val="both"/>
        <w:rPr>
          <w:sz w:val="22"/>
          <w:szCs w:val="22"/>
        </w:rPr>
      </w:pPr>
    </w:p>
    <w:p w14:paraId="0D516108" w14:textId="77777777" w:rsidR="00443DA6" w:rsidRDefault="00443DA6" w:rsidP="00443DA6">
      <w:pPr>
        <w:jc w:val="both"/>
        <w:rPr>
          <w:sz w:val="22"/>
          <w:szCs w:val="22"/>
        </w:rPr>
      </w:pPr>
    </w:p>
    <w:p w14:paraId="060429E8" w14:textId="77777777" w:rsidR="00443DA6" w:rsidRDefault="00443DA6" w:rsidP="00443DA6">
      <w:pPr>
        <w:jc w:val="both"/>
        <w:rPr>
          <w:sz w:val="22"/>
          <w:szCs w:val="22"/>
        </w:rPr>
      </w:pPr>
    </w:p>
    <w:p w14:paraId="68C84D05" w14:textId="77777777" w:rsidR="00443DA6" w:rsidRDefault="00443DA6" w:rsidP="00443DA6">
      <w:pPr>
        <w:jc w:val="both"/>
        <w:rPr>
          <w:sz w:val="22"/>
          <w:szCs w:val="22"/>
        </w:rPr>
      </w:pPr>
    </w:p>
    <w:p w14:paraId="673FAB4E" w14:textId="77777777" w:rsidR="00443DA6" w:rsidRDefault="00443DA6" w:rsidP="00443DA6">
      <w:pPr>
        <w:jc w:val="both"/>
        <w:rPr>
          <w:sz w:val="22"/>
          <w:szCs w:val="22"/>
        </w:rPr>
      </w:pPr>
    </w:p>
    <w:p w14:paraId="109BBE28" w14:textId="77777777" w:rsidR="00443DA6" w:rsidRDefault="00443DA6" w:rsidP="00443DA6">
      <w:pPr>
        <w:jc w:val="both"/>
        <w:rPr>
          <w:sz w:val="22"/>
          <w:szCs w:val="22"/>
        </w:rPr>
      </w:pPr>
    </w:p>
    <w:p w14:paraId="41DAD0CF" w14:textId="77777777" w:rsidR="00443DA6" w:rsidRDefault="00443DA6" w:rsidP="00443DA6">
      <w:pPr>
        <w:jc w:val="both"/>
        <w:rPr>
          <w:sz w:val="22"/>
          <w:szCs w:val="22"/>
        </w:rPr>
      </w:pPr>
    </w:p>
    <w:p w14:paraId="02896B98" w14:textId="77777777" w:rsidR="00443DA6" w:rsidRDefault="00443DA6" w:rsidP="00443DA6">
      <w:pPr>
        <w:jc w:val="both"/>
        <w:rPr>
          <w:sz w:val="22"/>
          <w:szCs w:val="22"/>
        </w:rPr>
      </w:pPr>
    </w:p>
    <w:p w14:paraId="6CF16A40" w14:textId="77777777" w:rsidR="00443DA6" w:rsidRDefault="00443DA6" w:rsidP="00443DA6">
      <w:pPr>
        <w:jc w:val="both"/>
        <w:rPr>
          <w:sz w:val="22"/>
          <w:szCs w:val="22"/>
        </w:rPr>
      </w:pPr>
    </w:p>
    <w:p w14:paraId="048616C3" w14:textId="77777777" w:rsidR="00443DA6" w:rsidRDefault="00443DA6" w:rsidP="00443DA6">
      <w:pPr>
        <w:jc w:val="both"/>
        <w:rPr>
          <w:sz w:val="22"/>
          <w:szCs w:val="22"/>
        </w:rPr>
      </w:pPr>
    </w:p>
    <w:p w14:paraId="2723E479" w14:textId="77777777" w:rsidR="00443DA6" w:rsidRDefault="00443DA6" w:rsidP="00443DA6">
      <w:pPr>
        <w:jc w:val="both"/>
        <w:rPr>
          <w:sz w:val="22"/>
          <w:szCs w:val="22"/>
        </w:rPr>
      </w:pPr>
    </w:p>
    <w:p w14:paraId="2700C130" w14:textId="77777777" w:rsidR="00443DA6" w:rsidRDefault="00443DA6" w:rsidP="00443DA6">
      <w:pPr>
        <w:jc w:val="both"/>
        <w:rPr>
          <w:sz w:val="22"/>
          <w:szCs w:val="22"/>
        </w:rPr>
      </w:pPr>
    </w:p>
    <w:p w14:paraId="63000FFF" w14:textId="77777777" w:rsidR="00443DA6" w:rsidRDefault="00443DA6" w:rsidP="00443DA6">
      <w:pPr>
        <w:jc w:val="both"/>
        <w:rPr>
          <w:sz w:val="22"/>
          <w:szCs w:val="22"/>
        </w:rPr>
      </w:pPr>
    </w:p>
    <w:p w14:paraId="1472A75F" w14:textId="77777777" w:rsidR="00443DA6" w:rsidRDefault="00443DA6" w:rsidP="00443DA6">
      <w:pPr>
        <w:jc w:val="both"/>
        <w:rPr>
          <w:sz w:val="22"/>
          <w:szCs w:val="22"/>
        </w:rPr>
      </w:pPr>
    </w:p>
    <w:p w14:paraId="0D8B930C" w14:textId="77777777" w:rsidR="00443DA6" w:rsidRDefault="00443DA6" w:rsidP="00443DA6">
      <w:pPr>
        <w:jc w:val="both"/>
        <w:rPr>
          <w:sz w:val="22"/>
          <w:szCs w:val="22"/>
        </w:rPr>
      </w:pPr>
    </w:p>
    <w:p w14:paraId="3E94FB4A" w14:textId="77777777" w:rsidR="00443DA6" w:rsidRDefault="00443DA6" w:rsidP="00443DA6">
      <w:pPr>
        <w:jc w:val="both"/>
        <w:rPr>
          <w:sz w:val="22"/>
          <w:szCs w:val="22"/>
        </w:rPr>
      </w:pPr>
    </w:p>
    <w:p w14:paraId="74792E1B" w14:textId="77777777" w:rsidR="00443DA6" w:rsidRDefault="00443DA6" w:rsidP="00443DA6">
      <w:pPr>
        <w:jc w:val="both"/>
        <w:rPr>
          <w:sz w:val="22"/>
          <w:szCs w:val="22"/>
        </w:rPr>
      </w:pPr>
    </w:p>
    <w:p w14:paraId="67EAB50C" w14:textId="77777777" w:rsidR="00443DA6" w:rsidRDefault="00443DA6" w:rsidP="00443DA6">
      <w:pPr>
        <w:jc w:val="both"/>
        <w:rPr>
          <w:sz w:val="22"/>
          <w:szCs w:val="22"/>
        </w:rPr>
      </w:pPr>
    </w:p>
    <w:p w14:paraId="32307549" w14:textId="77777777" w:rsidR="00443DA6" w:rsidRDefault="00443DA6" w:rsidP="00443DA6">
      <w:pPr>
        <w:jc w:val="both"/>
        <w:rPr>
          <w:sz w:val="22"/>
          <w:szCs w:val="22"/>
        </w:rPr>
      </w:pPr>
    </w:p>
    <w:p w14:paraId="081048E4" w14:textId="77777777" w:rsidR="00443DA6" w:rsidRDefault="00443DA6" w:rsidP="00443DA6">
      <w:pPr>
        <w:jc w:val="both"/>
        <w:rPr>
          <w:sz w:val="22"/>
          <w:szCs w:val="22"/>
        </w:rPr>
      </w:pPr>
    </w:p>
    <w:p w14:paraId="73C8FE5C" w14:textId="77777777" w:rsidR="00443DA6" w:rsidRDefault="00443DA6" w:rsidP="00443DA6">
      <w:pPr>
        <w:jc w:val="both"/>
        <w:rPr>
          <w:sz w:val="22"/>
          <w:szCs w:val="22"/>
        </w:rPr>
      </w:pPr>
    </w:p>
    <w:p w14:paraId="00D2FDB8" w14:textId="77777777" w:rsidR="00443DA6" w:rsidRDefault="00443DA6" w:rsidP="00443DA6">
      <w:pPr>
        <w:jc w:val="both"/>
        <w:rPr>
          <w:sz w:val="22"/>
          <w:szCs w:val="22"/>
        </w:rPr>
      </w:pPr>
    </w:p>
    <w:p w14:paraId="395C3DB5" w14:textId="77777777" w:rsidR="00443DA6" w:rsidRDefault="00443DA6" w:rsidP="00443DA6">
      <w:pPr>
        <w:jc w:val="both"/>
        <w:rPr>
          <w:sz w:val="22"/>
          <w:szCs w:val="22"/>
        </w:rPr>
      </w:pPr>
    </w:p>
    <w:p w14:paraId="02104722" w14:textId="77777777" w:rsidR="00E336C3" w:rsidRDefault="00E336C3" w:rsidP="00E336C3">
      <w:pPr>
        <w:rPr>
          <w:sz w:val="22"/>
          <w:szCs w:val="22"/>
        </w:rPr>
      </w:pPr>
    </w:p>
    <w:p w14:paraId="22C3768C" w14:textId="77777777" w:rsidR="00C754F9" w:rsidRDefault="00C754F9" w:rsidP="00E336C3">
      <w:pPr>
        <w:jc w:val="center"/>
        <w:rPr>
          <w:b/>
          <w:bCs/>
          <w:sz w:val="22"/>
          <w:szCs w:val="22"/>
        </w:rPr>
      </w:pPr>
    </w:p>
    <w:p w14:paraId="1DCA625C" w14:textId="77777777" w:rsidR="00C754F9" w:rsidRDefault="00C754F9" w:rsidP="00E336C3">
      <w:pPr>
        <w:jc w:val="center"/>
        <w:rPr>
          <w:b/>
          <w:bCs/>
          <w:sz w:val="22"/>
          <w:szCs w:val="22"/>
        </w:rPr>
      </w:pPr>
    </w:p>
    <w:p w14:paraId="5048F246" w14:textId="77777777" w:rsidR="00C754F9" w:rsidRDefault="00C754F9" w:rsidP="00E336C3">
      <w:pPr>
        <w:jc w:val="center"/>
        <w:rPr>
          <w:b/>
          <w:bCs/>
          <w:sz w:val="22"/>
          <w:szCs w:val="22"/>
        </w:rPr>
      </w:pPr>
    </w:p>
    <w:p w14:paraId="5ECA1EF0" w14:textId="77777777" w:rsidR="00C754F9" w:rsidRDefault="00C754F9" w:rsidP="00E336C3">
      <w:pPr>
        <w:jc w:val="center"/>
        <w:rPr>
          <w:b/>
          <w:bCs/>
          <w:sz w:val="22"/>
          <w:szCs w:val="22"/>
        </w:rPr>
      </w:pPr>
    </w:p>
    <w:p w14:paraId="460866C7" w14:textId="77777777" w:rsidR="00C754F9" w:rsidRDefault="00C754F9" w:rsidP="00E336C3">
      <w:pPr>
        <w:jc w:val="center"/>
        <w:rPr>
          <w:b/>
          <w:bCs/>
          <w:sz w:val="22"/>
          <w:szCs w:val="22"/>
        </w:rPr>
      </w:pPr>
    </w:p>
    <w:p w14:paraId="198A75D2" w14:textId="77777777" w:rsidR="00C754F9" w:rsidRDefault="00C754F9" w:rsidP="00E336C3">
      <w:pPr>
        <w:jc w:val="center"/>
        <w:rPr>
          <w:b/>
          <w:bCs/>
          <w:sz w:val="22"/>
          <w:szCs w:val="22"/>
        </w:rPr>
      </w:pPr>
    </w:p>
    <w:p w14:paraId="18B77800" w14:textId="77777777" w:rsidR="00C754F9" w:rsidRDefault="00C754F9" w:rsidP="00E336C3">
      <w:pPr>
        <w:jc w:val="center"/>
        <w:rPr>
          <w:b/>
          <w:bCs/>
          <w:sz w:val="22"/>
          <w:szCs w:val="22"/>
        </w:rPr>
      </w:pPr>
    </w:p>
    <w:p w14:paraId="3640C9FE" w14:textId="77777777" w:rsidR="00C754F9" w:rsidRDefault="00C754F9" w:rsidP="00E336C3">
      <w:pPr>
        <w:jc w:val="center"/>
        <w:rPr>
          <w:b/>
          <w:bCs/>
          <w:sz w:val="22"/>
          <w:szCs w:val="22"/>
        </w:rPr>
      </w:pPr>
    </w:p>
    <w:p w14:paraId="6CD75C80" w14:textId="77777777" w:rsidR="00C754F9" w:rsidRDefault="00C754F9" w:rsidP="00E336C3">
      <w:pPr>
        <w:jc w:val="center"/>
        <w:rPr>
          <w:b/>
          <w:bCs/>
          <w:sz w:val="22"/>
          <w:szCs w:val="22"/>
        </w:rPr>
      </w:pPr>
    </w:p>
    <w:p w14:paraId="5498BE2C" w14:textId="77777777" w:rsidR="00C754F9" w:rsidRDefault="00C754F9" w:rsidP="00E336C3">
      <w:pPr>
        <w:jc w:val="center"/>
        <w:rPr>
          <w:b/>
          <w:bCs/>
          <w:sz w:val="22"/>
          <w:szCs w:val="22"/>
        </w:rPr>
      </w:pPr>
    </w:p>
    <w:p w14:paraId="4660C962" w14:textId="77777777" w:rsidR="00C754F9" w:rsidRDefault="00C754F9" w:rsidP="00E336C3">
      <w:pPr>
        <w:jc w:val="center"/>
        <w:rPr>
          <w:b/>
          <w:bCs/>
          <w:sz w:val="22"/>
          <w:szCs w:val="22"/>
        </w:rPr>
      </w:pPr>
    </w:p>
    <w:p w14:paraId="3A0234C4" w14:textId="77777777" w:rsidR="00C754F9" w:rsidRDefault="00C754F9" w:rsidP="00E336C3">
      <w:pPr>
        <w:jc w:val="center"/>
        <w:rPr>
          <w:b/>
          <w:bCs/>
          <w:sz w:val="22"/>
          <w:szCs w:val="22"/>
        </w:rPr>
      </w:pPr>
    </w:p>
    <w:p w14:paraId="3616BF60" w14:textId="77777777" w:rsidR="00C754F9" w:rsidRDefault="00C754F9" w:rsidP="00E336C3">
      <w:pPr>
        <w:jc w:val="center"/>
        <w:rPr>
          <w:b/>
          <w:bCs/>
          <w:sz w:val="22"/>
          <w:szCs w:val="22"/>
        </w:rPr>
      </w:pPr>
    </w:p>
    <w:p w14:paraId="42559DD9" w14:textId="77777777" w:rsidR="00C754F9" w:rsidRDefault="00C754F9" w:rsidP="00E336C3">
      <w:pPr>
        <w:jc w:val="center"/>
        <w:rPr>
          <w:b/>
          <w:bCs/>
          <w:sz w:val="22"/>
          <w:szCs w:val="22"/>
        </w:rPr>
      </w:pPr>
    </w:p>
    <w:p w14:paraId="12CCC087" w14:textId="21B89C6C" w:rsidR="00443DA6" w:rsidRDefault="00443DA6" w:rsidP="00E336C3">
      <w:pPr>
        <w:jc w:val="center"/>
        <w:rPr>
          <w:sz w:val="22"/>
          <w:szCs w:val="22"/>
        </w:rPr>
      </w:pPr>
      <w:r w:rsidRPr="0037736C">
        <w:rPr>
          <w:b/>
          <w:bCs/>
          <w:sz w:val="22"/>
          <w:szCs w:val="22"/>
        </w:rPr>
        <w:lastRenderedPageBreak/>
        <w:t>Annex 4</w:t>
      </w:r>
    </w:p>
    <w:p w14:paraId="5402C273" w14:textId="22821EF0" w:rsidR="00443DA6" w:rsidRPr="00175138" w:rsidRDefault="00443DA6" w:rsidP="00443DA6">
      <w:pPr>
        <w:suppressAutoHyphens w:val="0"/>
        <w:spacing w:after="200"/>
        <w:jc w:val="center"/>
        <w:rPr>
          <w:rFonts w:eastAsia="Calibri"/>
          <w:b/>
          <w:sz w:val="22"/>
          <w:szCs w:val="22"/>
        </w:rPr>
      </w:pPr>
      <w:r w:rsidRPr="00175138">
        <w:rPr>
          <w:rFonts w:eastAsia="Calibri"/>
          <w:b/>
          <w:sz w:val="22"/>
          <w:szCs w:val="22"/>
        </w:rPr>
        <w:t>DUNS and SAM Registration Guidance</w:t>
      </w:r>
    </w:p>
    <w:p w14:paraId="08EA9397" w14:textId="421CFBE0" w:rsidR="00443DA6" w:rsidRPr="00175138" w:rsidRDefault="00443DA6" w:rsidP="00443DA6">
      <w:pPr>
        <w:suppressAutoHyphens w:val="0"/>
        <w:spacing w:after="200"/>
        <w:rPr>
          <w:rFonts w:eastAsia="Calibri"/>
          <w:b/>
          <w:sz w:val="22"/>
          <w:szCs w:val="22"/>
        </w:rPr>
      </w:pPr>
      <w:r w:rsidRPr="00175138">
        <w:rPr>
          <w:rFonts w:eastAsia="Calibri"/>
          <w:b/>
          <w:sz w:val="22"/>
          <w:szCs w:val="22"/>
        </w:rPr>
        <w:t xml:space="preserve">What </w:t>
      </w:r>
      <w:proofErr w:type="gramStart"/>
      <w:r w:rsidRPr="00175138">
        <w:rPr>
          <w:rFonts w:eastAsia="Calibri"/>
          <w:b/>
          <w:sz w:val="22"/>
          <w:szCs w:val="22"/>
        </w:rPr>
        <w:t>is</w:t>
      </w:r>
      <w:proofErr w:type="gramEnd"/>
      <w:r w:rsidRPr="00175138">
        <w:rPr>
          <w:rFonts w:eastAsia="Calibri"/>
          <w:b/>
          <w:sz w:val="22"/>
          <w:szCs w:val="22"/>
        </w:rPr>
        <w:t xml:space="preserve"> DUNS?</w:t>
      </w:r>
    </w:p>
    <w:p w14:paraId="2A2CCB38" w14:textId="5DE882B6" w:rsidR="00443DA6" w:rsidRPr="00175138" w:rsidRDefault="00443DA6" w:rsidP="00443DA6">
      <w:pPr>
        <w:suppressAutoHyphens w:val="0"/>
        <w:spacing w:after="200"/>
        <w:rPr>
          <w:rFonts w:eastAsia="Calibri"/>
          <w:sz w:val="22"/>
          <w:szCs w:val="22"/>
        </w:rPr>
      </w:pPr>
      <w:r w:rsidRPr="00175138">
        <w:rPr>
          <w:rFonts w:eastAsia="Calibri"/>
          <w:sz w:val="22"/>
          <w:szCs w:val="22"/>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137CE223" w14:textId="4C8E483A" w:rsidR="00443DA6" w:rsidRPr="00175138" w:rsidRDefault="00443DA6" w:rsidP="00443DA6">
      <w:pPr>
        <w:suppressAutoHyphens w:val="0"/>
        <w:spacing w:after="200"/>
        <w:rPr>
          <w:rFonts w:eastAsia="Calibri"/>
          <w:b/>
          <w:sz w:val="22"/>
          <w:szCs w:val="22"/>
        </w:rPr>
      </w:pPr>
      <w:r w:rsidRPr="00175138">
        <w:rPr>
          <w:rFonts w:eastAsia="Calibri"/>
          <w:b/>
          <w:sz w:val="22"/>
          <w:szCs w:val="22"/>
        </w:rPr>
        <w:t>Why am I being requested to obtain a DUNS number?</w:t>
      </w:r>
    </w:p>
    <w:p w14:paraId="38FC146F" w14:textId="0F050458" w:rsidR="00443DA6" w:rsidRPr="00175138" w:rsidRDefault="00443DA6" w:rsidP="00443DA6">
      <w:pPr>
        <w:suppressAutoHyphens w:val="0"/>
        <w:spacing w:after="200"/>
        <w:rPr>
          <w:rFonts w:eastAsia="Calibri"/>
          <w:sz w:val="22"/>
          <w:szCs w:val="22"/>
        </w:rPr>
      </w:pPr>
      <w:r w:rsidRPr="00175138">
        <w:rPr>
          <w:rFonts w:eastAsia="Calibri"/>
          <w:sz w:val="22"/>
          <w:szCs w:val="22"/>
        </w:rPr>
        <w:t>U.S. law – in particular the Federal Funding Accountability and Transparency Act of 2006 (</w:t>
      </w:r>
      <w:proofErr w:type="spellStart"/>
      <w:r w:rsidRPr="00175138">
        <w:rPr>
          <w:rFonts w:eastAsia="Calibri"/>
          <w:sz w:val="22"/>
          <w:szCs w:val="22"/>
        </w:rPr>
        <w:t>Pub.L</w:t>
      </w:r>
      <w:proofErr w:type="spellEnd"/>
      <w:r w:rsidRPr="00175138">
        <w:rPr>
          <w:rFonts w:eastAsia="Calibri"/>
          <w:sz w:val="22"/>
          <w:szCs w:val="22"/>
        </w:rPr>
        <w:t>. 109-282), as amended by section 6202 of the Government Funding Transparency Act of 2008 (</w:t>
      </w:r>
      <w:proofErr w:type="spellStart"/>
      <w:r w:rsidRPr="00175138">
        <w:rPr>
          <w:rFonts w:eastAsia="Calibri"/>
          <w:sz w:val="22"/>
          <w:szCs w:val="22"/>
        </w:rPr>
        <w:t>Pub.L</w:t>
      </w:r>
      <w:proofErr w:type="spellEnd"/>
      <w:r w:rsidRPr="00175138">
        <w:rPr>
          <w:rFonts w:eastAsia="Calibri"/>
          <w:sz w:val="22"/>
          <w:szCs w:val="22"/>
        </w:rPr>
        <w:t>.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locally-based. Because the U.S. Government uses DUNS numbers to uniquely identify businesses and organizations, Chemonics is required to enter subaward data with a corresponding DUNS number.</w:t>
      </w:r>
    </w:p>
    <w:p w14:paraId="39A8B73F" w14:textId="24ABB45D" w:rsidR="00443DA6" w:rsidRPr="00175138" w:rsidRDefault="00443DA6" w:rsidP="00443DA6">
      <w:pPr>
        <w:suppressAutoHyphens w:val="0"/>
        <w:spacing w:after="200"/>
        <w:rPr>
          <w:rFonts w:eastAsia="Calibri"/>
          <w:b/>
          <w:sz w:val="22"/>
          <w:szCs w:val="22"/>
        </w:rPr>
      </w:pPr>
      <w:r w:rsidRPr="00175138">
        <w:rPr>
          <w:rFonts w:eastAsia="Calibri"/>
          <w:b/>
          <w:sz w:val="22"/>
          <w:szCs w:val="22"/>
        </w:rPr>
        <w:t>Is there a charge for obtaining a DUNS number?</w:t>
      </w:r>
    </w:p>
    <w:p w14:paraId="188ACC52" w14:textId="60DAD35C" w:rsidR="00443DA6" w:rsidRPr="00175138" w:rsidRDefault="00443DA6" w:rsidP="00443DA6">
      <w:pPr>
        <w:suppressAutoHyphens w:val="0"/>
        <w:spacing w:after="200"/>
        <w:rPr>
          <w:rFonts w:eastAsia="Calibri"/>
          <w:sz w:val="22"/>
          <w:szCs w:val="22"/>
        </w:rPr>
      </w:pPr>
      <w:r w:rsidRPr="00175138">
        <w:rPr>
          <w:rFonts w:eastAsia="Calibri"/>
          <w:sz w:val="22"/>
          <w:szCs w:val="22"/>
        </w:rPr>
        <w:t>No. Obtaining a DUNS number is absolutely free for all entities doing business with the Federal government. This includes current and prospective contractors, grantees, and loan recipients.</w:t>
      </w:r>
    </w:p>
    <w:p w14:paraId="1FCD36DD" w14:textId="7163FD4A" w:rsidR="00443DA6" w:rsidRPr="00175138" w:rsidRDefault="00443DA6" w:rsidP="00443DA6">
      <w:pPr>
        <w:suppressAutoHyphens w:val="0"/>
        <w:spacing w:after="200"/>
        <w:rPr>
          <w:rFonts w:eastAsia="Calibri"/>
          <w:b/>
          <w:sz w:val="22"/>
          <w:szCs w:val="22"/>
        </w:rPr>
      </w:pPr>
      <w:r w:rsidRPr="00175138">
        <w:rPr>
          <w:rFonts w:eastAsia="Calibri"/>
          <w:b/>
          <w:sz w:val="22"/>
          <w:szCs w:val="22"/>
        </w:rPr>
        <w:t>How do I obtain a DUNS number?</w:t>
      </w:r>
    </w:p>
    <w:p w14:paraId="1EBE844B" w14:textId="3248A9B8"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DUNS numbers can be obtained online at </w:t>
      </w:r>
      <w:hyperlink r:id="rId28" w:history="1">
        <w:r w:rsidRPr="00175138">
          <w:rPr>
            <w:rFonts w:eastAsia="Calibri"/>
            <w:color w:val="0000FF"/>
            <w:sz w:val="22"/>
            <w:szCs w:val="22"/>
            <w:u w:val="single"/>
          </w:rPr>
          <w:t>http://fedgov.dnb.com/webform/pages/CCRSearch.jsp</w:t>
        </w:r>
      </w:hyperlink>
      <w:r w:rsidRPr="00175138">
        <w:rPr>
          <w:rFonts w:eastAsia="Calibri"/>
          <w:sz w:val="22"/>
          <w:szCs w:val="22"/>
        </w:rPr>
        <w:t xml:space="preserve"> or by phone at 1-800-234-3867 (for US, Puerto Rico and Virgin Island requests only). </w:t>
      </w:r>
    </w:p>
    <w:p w14:paraId="0DE5FA14" w14:textId="774C0409" w:rsidR="00443DA6" w:rsidRPr="00175138" w:rsidRDefault="00443DA6" w:rsidP="00443DA6">
      <w:pPr>
        <w:suppressAutoHyphens w:val="0"/>
        <w:spacing w:after="200"/>
        <w:rPr>
          <w:rFonts w:eastAsia="Calibri"/>
          <w:b/>
          <w:sz w:val="22"/>
          <w:szCs w:val="22"/>
        </w:rPr>
      </w:pPr>
      <w:r w:rsidRPr="00175138">
        <w:rPr>
          <w:rFonts w:eastAsia="Calibri"/>
          <w:b/>
          <w:sz w:val="22"/>
          <w:szCs w:val="22"/>
        </w:rPr>
        <w:t>What information will I need to obtain a DUNS number?</w:t>
      </w:r>
    </w:p>
    <w:p w14:paraId="4AB79A05" w14:textId="2A99E988" w:rsidR="00443DA6" w:rsidRPr="00175138" w:rsidRDefault="00443DA6" w:rsidP="00443DA6">
      <w:pPr>
        <w:suppressAutoHyphens w:val="0"/>
        <w:spacing w:after="200"/>
        <w:rPr>
          <w:rFonts w:eastAsia="Calibri"/>
          <w:sz w:val="22"/>
          <w:szCs w:val="22"/>
        </w:rPr>
      </w:pPr>
      <w:r w:rsidRPr="00175138">
        <w:rPr>
          <w:rFonts w:eastAsia="Calibri"/>
          <w:sz w:val="22"/>
          <w:szCs w:val="22"/>
        </w:rPr>
        <w:t>To request a DUNS number, you will need to provide the following information:</w:t>
      </w:r>
    </w:p>
    <w:p w14:paraId="009C99F9" w14:textId="4D88BC6C" w:rsidR="00443DA6" w:rsidRPr="00175138" w:rsidRDefault="00443DA6" w:rsidP="00C43502">
      <w:pPr>
        <w:numPr>
          <w:ilvl w:val="0"/>
          <w:numId w:val="15"/>
        </w:numPr>
        <w:suppressAutoHyphens w:val="0"/>
        <w:spacing w:before="100" w:beforeAutospacing="1" w:after="100" w:afterAutospacing="1"/>
        <w:rPr>
          <w:color w:val="000000"/>
          <w:sz w:val="22"/>
          <w:szCs w:val="22"/>
        </w:rPr>
      </w:pPr>
      <w:r w:rsidRPr="00175138">
        <w:rPr>
          <w:color w:val="000000"/>
          <w:sz w:val="22"/>
          <w:szCs w:val="22"/>
        </w:rPr>
        <w:t>Legal name and structure</w:t>
      </w:r>
    </w:p>
    <w:p w14:paraId="12CB8501" w14:textId="5DD6EC04" w:rsidR="00443DA6" w:rsidRPr="00175138" w:rsidRDefault="00443DA6" w:rsidP="00C43502">
      <w:pPr>
        <w:numPr>
          <w:ilvl w:val="0"/>
          <w:numId w:val="15"/>
        </w:numPr>
        <w:suppressAutoHyphens w:val="0"/>
        <w:spacing w:before="100" w:beforeAutospacing="1" w:after="100" w:afterAutospacing="1"/>
        <w:rPr>
          <w:color w:val="000000"/>
          <w:sz w:val="22"/>
          <w:szCs w:val="22"/>
        </w:rPr>
      </w:pPr>
      <w:proofErr w:type="spellStart"/>
      <w:r w:rsidRPr="00175138">
        <w:rPr>
          <w:color w:val="000000"/>
          <w:sz w:val="22"/>
          <w:szCs w:val="22"/>
        </w:rPr>
        <w:t>Tradestyle</w:t>
      </w:r>
      <w:proofErr w:type="spellEnd"/>
      <w:r w:rsidRPr="00175138">
        <w:rPr>
          <w:color w:val="000000"/>
          <w:sz w:val="22"/>
          <w:szCs w:val="22"/>
        </w:rPr>
        <w:t xml:space="preserve">, Doing Business As (DBA), or other name by which your organization is commonly recognized </w:t>
      </w:r>
    </w:p>
    <w:p w14:paraId="24BA3CE6" w14:textId="3082AE3F" w:rsidR="00443DA6" w:rsidRPr="00175138" w:rsidRDefault="00443DA6" w:rsidP="00C43502">
      <w:pPr>
        <w:numPr>
          <w:ilvl w:val="0"/>
          <w:numId w:val="15"/>
        </w:numPr>
        <w:suppressAutoHyphens w:val="0"/>
        <w:spacing w:before="100" w:beforeAutospacing="1" w:after="100" w:afterAutospacing="1"/>
        <w:rPr>
          <w:color w:val="000000"/>
          <w:sz w:val="22"/>
          <w:szCs w:val="22"/>
        </w:rPr>
      </w:pPr>
      <w:r w:rsidRPr="00175138">
        <w:rPr>
          <w:color w:val="000000"/>
          <w:sz w:val="22"/>
          <w:szCs w:val="22"/>
        </w:rPr>
        <w:t xml:space="preserve">Physical address, city, state and Zip Code </w:t>
      </w:r>
    </w:p>
    <w:p w14:paraId="17BF181D" w14:textId="21E9ECCA" w:rsidR="00443DA6" w:rsidRPr="00175138" w:rsidRDefault="00443DA6" w:rsidP="00C43502">
      <w:pPr>
        <w:numPr>
          <w:ilvl w:val="0"/>
          <w:numId w:val="15"/>
        </w:numPr>
        <w:suppressAutoHyphens w:val="0"/>
        <w:spacing w:before="100" w:beforeAutospacing="1" w:after="100" w:afterAutospacing="1"/>
        <w:rPr>
          <w:color w:val="000000"/>
          <w:sz w:val="22"/>
          <w:szCs w:val="22"/>
        </w:rPr>
      </w:pPr>
      <w:r w:rsidRPr="00175138">
        <w:rPr>
          <w:color w:val="000000"/>
          <w:sz w:val="22"/>
          <w:szCs w:val="22"/>
        </w:rPr>
        <w:t xml:space="preserve">Mailing address (if separate) </w:t>
      </w:r>
    </w:p>
    <w:p w14:paraId="190CD67C" w14:textId="477F540B" w:rsidR="00443DA6" w:rsidRPr="00175138" w:rsidRDefault="00443DA6" w:rsidP="00C43502">
      <w:pPr>
        <w:numPr>
          <w:ilvl w:val="0"/>
          <w:numId w:val="15"/>
        </w:numPr>
        <w:suppressAutoHyphens w:val="0"/>
        <w:spacing w:before="100" w:beforeAutospacing="1" w:after="100" w:afterAutospacing="1"/>
        <w:rPr>
          <w:color w:val="000000"/>
          <w:sz w:val="22"/>
          <w:szCs w:val="22"/>
        </w:rPr>
      </w:pPr>
      <w:r w:rsidRPr="00175138">
        <w:rPr>
          <w:color w:val="000000"/>
          <w:sz w:val="22"/>
          <w:szCs w:val="22"/>
        </w:rPr>
        <w:t xml:space="preserve">Telephone number </w:t>
      </w:r>
    </w:p>
    <w:p w14:paraId="1C8D08E3" w14:textId="67590E20" w:rsidR="00443DA6" w:rsidRPr="00175138" w:rsidRDefault="00443DA6" w:rsidP="00C43502">
      <w:pPr>
        <w:numPr>
          <w:ilvl w:val="0"/>
          <w:numId w:val="15"/>
        </w:numPr>
        <w:suppressAutoHyphens w:val="0"/>
        <w:spacing w:before="100" w:beforeAutospacing="1" w:after="100" w:afterAutospacing="1"/>
        <w:rPr>
          <w:color w:val="000000"/>
          <w:sz w:val="22"/>
          <w:szCs w:val="22"/>
        </w:rPr>
      </w:pPr>
      <w:r w:rsidRPr="00175138">
        <w:rPr>
          <w:color w:val="000000"/>
          <w:sz w:val="22"/>
          <w:szCs w:val="22"/>
        </w:rPr>
        <w:t xml:space="preserve">Contact name </w:t>
      </w:r>
    </w:p>
    <w:p w14:paraId="699AA047" w14:textId="30E0E05B" w:rsidR="00443DA6" w:rsidRPr="00175138" w:rsidRDefault="00443DA6" w:rsidP="00C43502">
      <w:pPr>
        <w:numPr>
          <w:ilvl w:val="0"/>
          <w:numId w:val="15"/>
        </w:numPr>
        <w:suppressAutoHyphens w:val="0"/>
        <w:spacing w:before="100" w:beforeAutospacing="1" w:after="100" w:afterAutospacing="1"/>
        <w:rPr>
          <w:color w:val="000000"/>
          <w:sz w:val="22"/>
          <w:szCs w:val="22"/>
        </w:rPr>
      </w:pPr>
      <w:r w:rsidRPr="00175138">
        <w:rPr>
          <w:color w:val="000000"/>
          <w:sz w:val="22"/>
          <w:szCs w:val="22"/>
        </w:rPr>
        <w:t xml:space="preserve">Number of employees at your location </w:t>
      </w:r>
    </w:p>
    <w:p w14:paraId="6C03A1A3" w14:textId="44733955" w:rsidR="00443DA6" w:rsidRPr="00175138" w:rsidRDefault="00443DA6" w:rsidP="00C43502">
      <w:pPr>
        <w:numPr>
          <w:ilvl w:val="0"/>
          <w:numId w:val="15"/>
        </w:numPr>
        <w:suppressAutoHyphens w:val="0"/>
        <w:spacing w:before="100" w:beforeAutospacing="1" w:after="100" w:afterAutospacing="1"/>
        <w:rPr>
          <w:color w:val="000000"/>
          <w:sz w:val="22"/>
          <w:szCs w:val="22"/>
        </w:rPr>
      </w:pPr>
      <w:r w:rsidRPr="00175138">
        <w:rPr>
          <w:color w:val="000000"/>
          <w:sz w:val="22"/>
          <w:szCs w:val="22"/>
        </w:rPr>
        <w:t xml:space="preserve">Description of operations and associated code (SIC code found at </w:t>
      </w:r>
      <w:hyperlink r:id="rId29" w:history="1">
        <w:r w:rsidRPr="00175138">
          <w:rPr>
            <w:color w:val="0000FF"/>
            <w:sz w:val="22"/>
            <w:szCs w:val="22"/>
            <w:u w:val="single"/>
          </w:rPr>
          <w:t>https://www.osha.gov/pls/imis/sicsearch.html</w:t>
        </w:r>
      </w:hyperlink>
      <w:r w:rsidRPr="00175138">
        <w:rPr>
          <w:color w:val="000000"/>
          <w:sz w:val="22"/>
          <w:szCs w:val="22"/>
        </w:rPr>
        <w:t xml:space="preserve">) </w:t>
      </w:r>
    </w:p>
    <w:p w14:paraId="625CEAA4" w14:textId="156A2D59" w:rsidR="00443DA6" w:rsidRPr="00175138" w:rsidRDefault="00443DA6" w:rsidP="00C43502">
      <w:pPr>
        <w:numPr>
          <w:ilvl w:val="0"/>
          <w:numId w:val="15"/>
        </w:numPr>
        <w:suppressAutoHyphens w:val="0"/>
        <w:spacing w:before="100" w:beforeAutospacing="1" w:after="100" w:afterAutospacing="1"/>
        <w:rPr>
          <w:color w:val="000000"/>
          <w:sz w:val="22"/>
          <w:szCs w:val="22"/>
        </w:rPr>
      </w:pPr>
      <w:r w:rsidRPr="00175138">
        <w:rPr>
          <w:color w:val="000000"/>
          <w:sz w:val="22"/>
          <w:szCs w:val="22"/>
        </w:rPr>
        <w:lastRenderedPageBreak/>
        <w:t>Annual sales and revenue information</w:t>
      </w:r>
    </w:p>
    <w:p w14:paraId="21A27C4F" w14:textId="186DA6C9" w:rsidR="00443DA6" w:rsidRPr="00175138" w:rsidRDefault="00443DA6" w:rsidP="00C43502">
      <w:pPr>
        <w:numPr>
          <w:ilvl w:val="0"/>
          <w:numId w:val="15"/>
        </w:numPr>
        <w:suppressAutoHyphens w:val="0"/>
        <w:spacing w:before="100" w:beforeAutospacing="1" w:after="100" w:afterAutospacing="1"/>
        <w:rPr>
          <w:color w:val="000000"/>
          <w:sz w:val="22"/>
          <w:szCs w:val="22"/>
        </w:rPr>
      </w:pPr>
      <w:r w:rsidRPr="00175138">
        <w:rPr>
          <w:color w:val="000000"/>
          <w:sz w:val="22"/>
          <w:szCs w:val="22"/>
        </w:rPr>
        <w:t xml:space="preserve">Headquarters name and address (if there is a reporting relationship to a parent corporate entity) </w:t>
      </w:r>
    </w:p>
    <w:p w14:paraId="7187974C" w14:textId="54005175" w:rsidR="00443DA6" w:rsidRPr="00175138" w:rsidRDefault="00443DA6" w:rsidP="00443DA6">
      <w:pPr>
        <w:suppressAutoHyphens w:val="0"/>
        <w:spacing w:after="200"/>
        <w:rPr>
          <w:rFonts w:eastAsia="Calibri"/>
          <w:sz w:val="22"/>
          <w:szCs w:val="22"/>
        </w:rPr>
      </w:pPr>
      <w:r w:rsidRPr="00175138">
        <w:rPr>
          <w:rFonts w:eastAsia="Calibri"/>
          <w:b/>
          <w:sz w:val="22"/>
          <w:szCs w:val="22"/>
        </w:rPr>
        <w:t>How long does it take to obtain a DUNS number?</w:t>
      </w:r>
    </w:p>
    <w:p w14:paraId="79C42C14" w14:textId="3C1ED964" w:rsidR="00443DA6" w:rsidRDefault="00443DA6" w:rsidP="00443DA6">
      <w:pPr>
        <w:suppressAutoHyphens w:val="0"/>
        <w:spacing w:after="200"/>
        <w:rPr>
          <w:rFonts w:eastAsia="Calibri"/>
          <w:sz w:val="22"/>
          <w:szCs w:val="22"/>
        </w:rPr>
      </w:pPr>
      <w:r w:rsidRPr="00175138">
        <w:rPr>
          <w:rFonts w:eastAsia="Calibri"/>
          <w:sz w:val="22"/>
          <w:szCs w:val="22"/>
        </w:rPr>
        <w:t>Under normal circumstances the DUNS is issued within 1-2 business days when using the D&amp;B web form process. If requested by phone, a DUNS can usually be provided immediately.</w:t>
      </w:r>
    </w:p>
    <w:p w14:paraId="75DBE3A3" w14:textId="7408C8D4" w:rsidR="00443DA6" w:rsidRDefault="00443DA6" w:rsidP="00443DA6">
      <w:pPr>
        <w:rPr>
          <w:b/>
          <w:sz w:val="22"/>
          <w:szCs w:val="22"/>
        </w:rPr>
      </w:pPr>
      <w:r w:rsidRPr="008E6041">
        <w:rPr>
          <w:b/>
          <w:sz w:val="22"/>
          <w:szCs w:val="22"/>
        </w:rPr>
        <w:t>Are there exemptions to the DUNS number requirement?</w:t>
      </w:r>
    </w:p>
    <w:p w14:paraId="0FB8E578" w14:textId="100D6D39" w:rsidR="00443DA6" w:rsidRPr="008E6041" w:rsidRDefault="00443DA6" w:rsidP="00443DA6">
      <w:pPr>
        <w:rPr>
          <w:sz w:val="22"/>
          <w:szCs w:val="22"/>
        </w:rPr>
      </w:pPr>
    </w:p>
    <w:p w14:paraId="4347ECCF" w14:textId="413D7FEB" w:rsidR="00443DA6" w:rsidRPr="008E6041" w:rsidRDefault="00443DA6" w:rsidP="00443DA6">
      <w:pPr>
        <w:spacing w:after="200"/>
        <w:rPr>
          <w:sz w:val="22"/>
          <w:szCs w:val="22"/>
        </w:rPr>
      </w:pPr>
      <w:r w:rsidRPr="008E6041">
        <w:rPr>
          <w:sz w:val="22"/>
          <w:szCs w:val="22"/>
        </w:rPr>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w:t>
      </w:r>
      <w:r>
        <w:rPr>
          <w:sz w:val="22"/>
          <w:szCs w:val="22"/>
        </w:rPr>
        <w:t xml:space="preserve"> the Chemonics representative.</w:t>
      </w:r>
    </w:p>
    <w:p w14:paraId="39548E3A" w14:textId="7D9B9E9E" w:rsidR="00443DA6" w:rsidRPr="00175138" w:rsidRDefault="00443DA6" w:rsidP="00443DA6">
      <w:pPr>
        <w:suppressAutoHyphens w:val="0"/>
        <w:spacing w:after="200"/>
        <w:rPr>
          <w:rFonts w:eastAsia="Calibri"/>
          <w:b/>
          <w:sz w:val="22"/>
          <w:szCs w:val="22"/>
        </w:rPr>
      </w:pPr>
      <w:r w:rsidRPr="00175138">
        <w:rPr>
          <w:rFonts w:eastAsia="Calibri"/>
          <w:b/>
          <w:sz w:val="22"/>
          <w:szCs w:val="22"/>
        </w:rPr>
        <w:t>What is CCR/SAM?</w:t>
      </w:r>
    </w:p>
    <w:p w14:paraId="7BE1166B" w14:textId="79727381" w:rsidR="00443DA6" w:rsidRPr="00175138" w:rsidRDefault="00443DA6" w:rsidP="00443DA6">
      <w:pPr>
        <w:suppressAutoHyphens w:val="0"/>
        <w:spacing w:after="200"/>
        <w:rPr>
          <w:rFonts w:eastAsia="Calibri"/>
          <w:sz w:val="22"/>
          <w:szCs w:val="22"/>
        </w:rPr>
      </w:pPr>
      <w:r w:rsidRPr="00175138">
        <w:rPr>
          <w:rFonts w:eastAsia="Calibri"/>
          <w:bCs/>
          <w:sz w:val="22"/>
          <w:szCs w:val="22"/>
        </w:rPr>
        <w:t>Central Contractor Registration (CCR)</w:t>
      </w:r>
      <w:r w:rsidRPr="00175138">
        <w:rPr>
          <w:rFonts w:eastAsia="Calibri"/>
          <w:sz w:val="22"/>
          <w:szCs w:val="22"/>
        </w:rPr>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0525EE6D" w14:textId="6A6E9BA4" w:rsidR="00443DA6" w:rsidRPr="00175138" w:rsidRDefault="00443DA6" w:rsidP="00443DA6">
      <w:pPr>
        <w:suppressAutoHyphens w:val="0"/>
        <w:spacing w:after="200"/>
        <w:rPr>
          <w:rFonts w:eastAsia="Calibri"/>
          <w:b/>
          <w:bCs/>
          <w:sz w:val="22"/>
          <w:szCs w:val="22"/>
        </w:rPr>
      </w:pPr>
      <w:r w:rsidRPr="00175138">
        <w:rPr>
          <w:rFonts w:eastAsia="Calibri"/>
          <w:b/>
          <w:bCs/>
          <w:sz w:val="22"/>
          <w:szCs w:val="22"/>
        </w:rPr>
        <w:t>When should I register in SAM?</w:t>
      </w:r>
    </w:p>
    <w:p w14:paraId="1B388046" w14:textId="55069558" w:rsidR="00443DA6" w:rsidRPr="00175138" w:rsidRDefault="00443DA6" w:rsidP="00443DA6">
      <w:pPr>
        <w:suppressAutoHyphens w:val="0"/>
        <w:spacing w:after="200"/>
        <w:rPr>
          <w:rFonts w:ascii="Calibri" w:eastAsia="Calibri" w:hAnsi="Calibri" w:cs="Calibri"/>
          <w:sz w:val="22"/>
          <w:szCs w:val="22"/>
        </w:rPr>
      </w:pPr>
      <w:r w:rsidRPr="00175138">
        <w:rPr>
          <w:rFonts w:eastAsia="Calibri"/>
          <w:sz w:val="22"/>
          <w:szCs w:val="22"/>
        </w:rPr>
        <w:t>While registration in SAM is not required for organizations receiving a grant under contract, subcontract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619DCB81" w14:textId="5221D2A6" w:rsidR="00443DA6" w:rsidRPr="00175138" w:rsidRDefault="00443DA6" w:rsidP="00443DA6">
      <w:pPr>
        <w:suppressAutoHyphens w:val="0"/>
        <w:spacing w:after="200"/>
        <w:ind w:left="720"/>
        <w:rPr>
          <w:rFonts w:eastAsia="Calibri"/>
          <w:sz w:val="22"/>
          <w:szCs w:val="22"/>
        </w:rPr>
      </w:pPr>
      <w:r w:rsidRPr="00175138">
        <w:rPr>
          <w:rFonts w:eastAsia="Calibri"/>
          <w:sz w:val="22"/>
          <w:szCs w:val="22"/>
        </w:rPr>
        <w:t xml:space="preserve">(1) received 80 percent or more of its annual gross revenues in U.S. federal contracts, subcontracts, loans, grants, subgrants, and/or cooperative agreements; </w:t>
      </w:r>
      <w:r w:rsidRPr="00175138">
        <w:rPr>
          <w:rFonts w:eastAsia="Calibri"/>
          <w:b/>
          <w:bCs/>
          <w:sz w:val="22"/>
          <w:szCs w:val="22"/>
        </w:rPr>
        <w:t>and</w:t>
      </w:r>
      <w:r w:rsidRPr="00175138">
        <w:rPr>
          <w:rFonts w:eastAsia="Calibri"/>
          <w:sz w:val="22"/>
          <w:szCs w:val="22"/>
        </w:rPr>
        <w:t xml:space="preserve"> </w:t>
      </w:r>
    </w:p>
    <w:p w14:paraId="7D94F80A" w14:textId="0C9D3264" w:rsidR="00443DA6" w:rsidRPr="00175138" w:rsidRDefault="00443DA6" w:rsidP="00443DA6">
      <w:pPr>
        <w:suppressAutoHyphens w:val="0"/>
        <w:spacing w:after="200"/>
        <w:ind w:left="720"/>
        <w:rPr>
          <w:rFonts w:eastAsia="Calibri"/>
          <w:sz w:val="22"/>
          <w:szCs w:val="22"/>
        </w:rPr>
      </w:pPr>
      <w:r w:rsidRPr="00175138">
        <w:rPr>
          <w:rFonts w:eastAsia="Calibri"/>
          <w:sz w:val="22"/>
          <w:szCs w:val="22"/>
        </w:rPr>
        <w:t xml:space="preserve">(2) $25,000,000 or more in annual gross revenues from U.S. federal contracts, subcontracts, loans, grants, subgrants, and/or cooperative agreements; </w:t>
      </w:r>
      <w:r w:rsidRPr="00175138">
        <w:rPr>
          <w:rFonts w:eastAsia="Calibri"/>
          <w:b/>
          <w:bCs/>
          <w:sz w:val="22"/>
          <w:szCs w:val="22"/>
        </w:rPr>
        <w:t>and</w:t>
      </w:r>
      <w:r w:rsidRPr="00175138">
        <w:rPr>
          <w:rFonts w:eastAsia="Calibri"/>
          <w:sz w:val="22"/>
          <w:szCs w:val="22"/>
        </w:rPr>
        <w:t xml:space="preserve">, </w:t>
      </w:r>
    </w:p>
    <w:p w14:paraId="56FC9237" w14:textId="3ABD302C" w:rsidR="00443DA6" w:rsidRPr="00175138" w:rsidRDefault="00443DA6" w:rsidP="00443DA6">
      <w:pPr>
        <w:suppressAutoHyphens w:val="0"/>
        <w:spacing w:after="200"/>
        <w:ind w:left="720"/>
        <w:rPr>
          <w:rFonts w:eastAsia="Calibri"/>
          <w:sz w:val="22"/>
          <w:szCs w:val="22"/>
        </w:rPr>
      </w:pPr>
      <w:r w:rsidRPr="00175138">
        <w:rPr>
          <w:rFonts w:eastAsia="Calibri"/>
          <w:sz w:val="22"/>
          <w:szCs w:val="22"/>
        </w:rPr>
        <w:t xml:space="preserve">(3) The public have </w:t>
      </w:r>
      <w:r w:rsidRPr="00175138">
        <w:rPr>
          <w:rFonts w:eastAsia="Calibri"/>
          <w:b/>
          <w:bCs/>
          <w:sz w:val="22"/>
          <w:szCs w:val="22"/>
        </w:rPr>
        <w:t>does not</w:t>
      </w:r>
      <w:r w:rsidRPr="00175138">
        <w:rPr>
          <w:rFonts w:eastAsia="Calibri"/>
          <w:sz w:val="22"/>
          <w:szCs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US Internal Revenue Code of 1986.</w:t>
      </w:r>
    </w:p>
    <w:p w14:paraId="3282281D" w14:textId="1EB94826"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r:id="rId30" w:history="1">
        <w:r w:rsidRPr="00175138">
          <w:rPr>
            <w:rFonts w:eastAsia="Calibri"/>
            <w:color w:val="0000FF"/>
            <w:sz w:val="22"/>
            <w:szCs w:val="22"/>
            <w:u w:val="single"/>
          </w:rPr>
          <w:t>https://www.sam.gov</w:t>
        </w:r>
      </w:hyperlink>
      <w:r w:rsidRPr="00175138">
        <w:rPr>
          <w:rFonts w:eastAsia="Calibri"/>
          <w:sz w:val="22"/>
          <w:szCs w:val="22"/>
        </w:rPr>
        <w:t>.</w:t>
      </w:r>
      <w:r w:rsidRPr="00175138">
        <w:rPr>
          <w:rFonts w:eastAsia="Calibri"/>
          <w:sz w:val="22"/>
          <w:szCs w:val="22"/>
          <w:shd w:val="clear" w:color="auto" w:fill="FFFFFF"/>
        </w:rPr>
        <w:t xml:space="preserve"> There is NO fee to register for this site.</w:t>
      </w:r>
    </w:p>
    <w:p w14:paraId="4649BC19" w14:textId="270C8425" w:rsidR="00443DA6" w:rsidRDefault="00443DA6" w:rsidP="00443DA6">
      <w:pPr>
        <w:suppressAutoHyphens w:val="0"/>
        <w:spacing w:after="200"/>
        <w:rPr>
          <w:rFonts w:eastAsia="Calibri"/>
          <w:b/>
          <w:sz w:val="22"/>
          <w:szCs w:val="22"/>
        </w:rPr>
      </w:pPr>
    </w:p>
    <w:p w14:paraId="15C1E393" w14:textId="0BEF8925" w:rsidR="00443DA6" w:rsidRPr="00175138" w:rsidRDefault="00443DA6" w:rsidP="00443DA6">
      <w:pPr>
        <w:suppressAutoHyphens w:val="0"/>
        <w:spacing w:after="200"/>
        <w:rPr>
          <w:rFonts w:eastAsia="Calibri"/>
          <w:b/>
          <w:sz w:val="22"/>
          <w:szCs w:val="22"/>
        </w:rPr>
      </w:pPr>
      <w:r w:rsidRPr="00175138">
        <w:rPr>
          <w:rFonts w:eastAsia="Calibri"/>
          <w:b/>
          <w:sz w:val="22"/>
          <w:szCs w:val="22"/>
        </w:rPr>
        <w:t>Why should I register in SAM?</w:t>
      </w:r>
    </w:p>
    <w:p w14:paraId="4A4445BC" w14:textId="6ED7233D" w:rsidR="00443DA6" w:rsidRPr="00175138" w:rsidRDefault="00443DA6" w:rsidP="00443DA6">
      <w:pPr>
        <w:suppressAutoHyphens w:val="0"/>
        <w:spacing w:after="200"/>
        <w:rPr>
          <w:rFonts w:eastAsia="Calibri"/>
          <w:sz w:val="22"/>
          <w:szCs w:val="22"/>
        </w:rPr>
      </w:pPr>
      <w:r w:rsidRPr="00175138">
        <w:rPr>
          <w:rFonts w:eastAsia="Calibri"/>
          <w:sz w:val="22"/>
          <w:szCs w:val="22"/>
        </w:rPr>
        <w:lastRenderedPageBreak/>
        <w:t xml:space="preserve">Chemonics recommends that partners register in SAM to facilitate their management of organizational </w:t>
      </w:r>
      <w:proofErr w:type="gramStart"/>
      <w:r w:rsidRPr="00175138">
        <w:rPr>
          <w:rFonts w:eastAsia="Calibri"/>
          <w:sz w:val="22"/>
          <w:szCs w:val="22"/>
        </w:rPr>
        <w:t>data  and</w:t>
      </w:r>
      <w:proofErr w:type="gramEnd"/>
      <w:r w:rsidRPr="00175138">
        <w:rPr>
          <w:rFonts w:eastAsia="Calibri"/>
          <w:sz w:val="22"/>
          <w:szCs w:val="22"/>
        </w:rPr>
        <w:t xml:space="preserve"> certifications related to any U.S. federal funding, including required executive compensation reporting. Executive compensation reporting for the five highest paid executives is required in connection with the reporting of a qualifying subaward if:</w:t>
      </w:r>
    </w:p>
    <w:p w14:paraId="38341424" w14:textId="69848433" w:rsidR="00443DA6" w:rsidRPr="00175138" w:rsidRDefault="00443DA6" w:rsidP="00C43502">
      <w:pPr>
        <w:numPr>
          <w:ilvl w:val="0"/>
          <w:numId w:val="16"/>
        </w:numPr>
        <w:suppressAutoHyphens w:val="0"/>
        <w:spacing w:after="200"/>
        <w:rPr>
          <w:bCs/>
          <w:sz w:val="22"/>
          <w:szCs w:val="22"/>
        </w:rPr>
      </w:pPr>
      <w:r w:rsidRPr="00175138">
        <w:rPr>
          <w:rFonts w:eastAsia="Calibri"/>
          <w:sz w:val="22"/>
          <w:szCs w:val="22"/>
        </w:rPr>
        <w:t>I</w:t>
      </w:r>
      <w:r w:rsidRPr="00175138">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40F5708F" w14:textId="71749C1A" w:rsidR="00443DA6" w:rsidRPr="00175138" w:rsidRDefault="00443DA6" w:rsidP="00C43502">
      <w:pPr>
        <w:numPr>
          <w:ilvl w:val="0"/>
          <w:numId w:val="16"/>
        </w:numPr>
        <w:suppressAutoHyphens w:val="0"/>
        <w:spacing w:after="200"/>
        <w:rPr>
          <w:bCs/>
          <w:sz w:val="22"/>
          <w:szCs w:val="22"/>
        </w:rPr>
      </w:pPr>
      <w:r w:rsidRPr="00175138">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22EC02BB" w14:textId="7F7A9C39" w:rsidR="00443DA6" w:rsidRPr="00175138" w:rsidRDefault="00443DA6" w:rsidP="00443DA6">
      <w:pPr>
        <w:suppressAutoHyphens w:val="0"/>
        <w:spacing w:after="200"/>
        <w:rPr>
          <w:rFonts w:eastAsia="Calibri"/>
          <w:b/>
          <w:sz w:val="22"/>
          <w:szCs w:val="22"/>
        </w:rPr>
      </w:pPr>
      <w:r w:rsidRPr="00175138">
        <w:rPr>
          <w:rFonts w:eastAsia="Calibri"/>
          <w:b/>
          <w:sz w:val="22"/>
          <w:szCs w:val="22"/>
        </w:rPr>
        <w:t>What benefits do I receive from registering in SAM?</w:t>
      </w:r>
    </w:p>
    <w:p w14:paraId="53317F2C" w14:textId="39FB54F9" w:rsidR="00443DA6" w:rsidRPr="00175138" w:rsidRDefault="00443DA6" w:rsidP="00443DA6">
      <w:pPr>
        <w:suppressAutoHyphens w:val="0"/>
        <w:spacing w:after="200"/>
        <w:rPr>
          <w:rFonts w:eastAsia="Calibri"/>
          <w:sz w:val="22"/>
          <w:szCs w:val="22"/>
        </w:rPr>
      </w:pPr>
      <w:r w:rsidRPr="00175138">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2CE8A084" w14:textId="2A825257" w:rsidR="00443DA6" w:rsidRPr="00175138" w:rsidRDefault="00443DA6" w:rsidP="00443DA6">
      <w:pPr>
        <w:suppressAutoHyphens w:val="0"/>
        <w:spacing w:after="200"/>
        <w:rPr>
          <w:rFonts w:eastAsia="Calibri"/>
          <w:b/>
          <w:sz w:val="22"/>
          <w:szCs w:val="22"/>
        </w:rPr>
      </w:pPr>
      <w:r w:rsidRPr="00175138">
        <w:rPr>
          <w:rFonts w:eastAsia="Calibri"/>
          <w:b/>
          <w:sz w:val="22"/>
          <w:szCs w:val="22"/>
        </w:rPr>
        <w:t>How do I register in SAM?</w:t>
      </w:r>
    </w:p>
    <w:p w14:paraId="7362A026" w14:textId="034AF740"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Follow the step-by-step guidance for registering in SAM for assistance awards (under grants/cooperative agreements) at: </w:t>
      </w:r>
      <w:hyperlink r:id="rId31" w:history="1">
        <w:r w:rsidR="003E1D2F">
          <w:rPr>
            <w:rFonts w:eastAsia="Calibri"/>
            <w:color w:val="0000FF"/>
            <w:sz w:val="22"/>
            <w:szCs w:val="22"/>
            <w:u w:val="single"/>
          </w:rPr>
          <w:t>https://www.sam.gov/SAM/transcript/Quick_Guide_for_Grants_Registrations.pdf</w:t>
        </w:r>
      </w:hyperlink>
      <w:r>
        <w:rPr>
          <w:rFonts w:eastAsia="Calibri"/>
          <w:sz w:val="22"/>
          <w:szCs w:val="22"/>
        </w:rPr>
        <w:t xml:space="preserve"> </w:t>
      </w:r>
    </w:p>
    <w:p w14:paraId="29A6B47D" w14:textId="7BD77A42" w:rsidR="00443DA6" w:rsidRPr="00175138" w:rsidRDefault="00443DA6" w:rsidP="00443DA6">
      <w:pPr>
        <w:suppressAutoHyphens w:val="0"/>
        <w:rPr>
          <w:rFonts w:eastAsia="Calibri"/>
          <w:sz w:val="22"/>
          <w:szCs w:val="22"/>
        </w:rPr>
      </w:pPr>
      <w:r w:rsidRPr="00175138">
        <w:rPr>
          <w:rFonts w:eastAsia="Calibri"/>
          <w:sz w:val="22"/>
          <w:szCs w:val="22"/>
        </w:rPr>
        <w:t>Follow the step-by-step guidance for contracts registrations at:</w:t>
      </w:r>
    </w:p>
    <w:p w14:paraId="7B66DB6D" w14:textId="0C5BB4E1" w:rsidR="00443DA6" w:rsidRPr="00175138" w:rsidRDefault="00D42FA6" w:rsidP="00443DA6">
      <w:pPr>
        <w:suppressAutoHyphens w:val="0"/>
        <w:rPr>
          <w:rFonts w:eastAsia="Calibri"/>
          <w:sz w:val="22"/>
          <w:szCs w:val="22"/>
        </w:rPr>
      </w:pPr>
      <w:hyperlink r:id="rId32" w:history="1">
        <w:r w:rsidR="003E1D2F">
          <w:rPr>
            <w:rFonts w:eastAsia="Calibri"/>
            <w:color w:val="0000FF"/>
            <w:sz w:val="22"/>
            <w:szCs w:val="22"/>
            <w:u w:val="single"/>
          </w:rPr>
          <w:t>https://www.sam.gov/SAM/transcript/Quick_Guide_for_Contract_Registrations.pdf</w:t>
        </w:r>
      </w:hyperlink>
    </w:p>
    <w:p w14:paraId="33FCD165" w14:textId="511EBCFA" w:rsidR="00443DA6" w:rsidRPr="00175138" w:rsidRDefault="00443DA6" w:rsidP="00443DA6">
      <w:pPr>
        <w:suppressAutoHyphens w:val="0"/>
        <w:spacing w:after="200"/>
        <w:rPr>
          <w:rFonts w:eastAsia="Calibri"/>
          <w:sz w:val="22"/>
          <w:szCs w:val="22"/>
        </w:rPr>
      </w:pPr>
      <w:r w:rsidRPr="00175138">
        <w:rPr>
          <w:rFonts w:eastAsia="Calibri"/>
          <w:sz w:val="22"/>
          <w:szCs w:val="22"/>
        </w:rPr>
        <w:br/>
      </w:r>
      <w:r w:rsidRPr="00175138">
        <w:rPr>
          <w:rFonts w:eastAsia="Calibri"/>
          <w:i/>
          <w:sz w:val="22"/>
          <w:szCs w:val="22"/>
        </w:rPr>
        <w:t>You must have a Data Universal Numbering System (DUNS) number in order to begin either registration process.</w:t>
      </w:r>
      <w:r w:rsidRPr="00175138">
        <w:rPr>
          <w:rFonts w:eastAsia="Calibri"/>
          <w:sz w:val="22"/>
          <w:szCs w:val="22"/>
        </w:rPr>
        <w:br/>
      </w:r>
      <w:r w:rsidRPr="00175138">
        <w:rPr>
          <w:rFonts w:eastAsia="Calibri"/>
          <w:sz w:val="22"/>
          <w:szCs w:val="22"/>
        </w:rPr>
        <w:br/>
        <w:t>If you already have the necessary information on hand (see below), the online registration takes approximately one hour to complete, depending upon the size and complexity of your business or organization.</w:t>
      </w:r>
    </w:p>
    <w:p w14:paraId="04F9DFA5" w14:textId="19633AC5" w:rsidR="00443DA6" w:rsidRPr="00175138" w:rsidRDefault="00443DA6" w:rsidP="00443DA6">
      <w:pPr>
        <w:suppressAutoHyphens w:val="0"/>
        <w:spacing w:after="200"/>
        <w:rPr>
          <w:rFonts w:eastAsia="Calibri"/>
          <w:b/>
          <w:sz w:val="22"/>
          <w:szCs w:val="22"/>
        </w:rPr>
      </w:pPr>
      <w:r w:rsidRPr="00175138">
        <w:rPr>
          <w:rFonts w:eastAsia="Calibri"/>
          <w:b/>
          <w:sz w:val="22"/>
          <w:szCs w:val="22"/>
        </w:rPr>
        <w:t>What data is needed to register in SAM?</w:t>
      </w:r>
    </w:p>
    <w:p w14:paraId="01056927" w14:textId="14D57F7B" w:rsidR="00443DA6" w:rsidRPr="00175138" w:rsidRDefault="00443DA6" w:rsidP="00443DA6">
      <w:pPr>
        <w:suppressAutoHyphens w:val="0"/>
        <w:spacing w:after="200"/>
        <w:rPr>
          <w:rFonts w:eastAsia="Calibri"/>
          <w:sz w:val="22"/>
          <w:szCs w:val="22"/>
        </w:rPr>
      </w:pPr>
      <w:r w:rsidRPr="00175138">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14:paraId="479FB716" w14:textId="7D414389" w:rsidR="00443DA6" w:rsidRPr="00175138" w:rsidRDefault="00443DA6" w:rsidP="00443DA6">
      <w:pPr>
        <w:suppressAutoHyphens w:val="0"/>
        <w:spacing w:after="200"/>
        <w:rPr>
          <w:rFonts w:eastAsia="Calibri"/>
          <w:sz w:val="22"/>
          <w:szCs w:val="22"/>
        </w:rPr>
      </w:pPr>
      <w:r w:rsidRPr="00175138">
        <w:rPr>
          <w:rFonts w:eastAsia="Calibri"/>
          <w:sz w:val="22"/>
          <w:szCs w:val="22"/>
        </w:rPr>
        <w:t>* General Information - Includes, but is not limited to, DUNS number, CAGE Code, company name, Federal Tax Identification Number (TIN), location, receipts, employee numbers, and web site address.</w:t>
      </w:r>
    </w:p>
    <w:p w14:paraId="553FB07E" w14:textId="74D3E021" w:rsidR="00443DA6" w:rsidRPr="00175138" w:rsidRDefault="00443DA6" w:rsidP="00443DA6">
      <w:pPr>
        <w:suppressAutoHyphens w:val="0"/>
        <w:spacing w:after="200"/>
        <w:rPr>
          <w:rFonts w:eastAsia="Calibri"/>
          <w:sz w:val="22"/>
          <w:szCs w:val="22"/>
        </w:rPr>
      </w:pPr>
      <w:r w:rsidRPr="00175138">
        <w:rPr>
          <w:rFonts w:eastAsia="Calibri"/>
          <w:sz w:val="22"/>
          <w:szCs w:val="22"/>
        </w:rPr>
        <w:t>* Corporate Information - Includes, but is not limited to, organization or business type and SBA-defined socioeconomic characteristics.</w:t>
      </w:r>
    </w:p>
    <w:p w14:paraId="0762AD7D" w14:textId="0B4B1706" w:rsidR="00443DA6" w:rsidRPr="00175138" w:rsidRDefault="00443DA6" w:rsidP="00443DA6">
      <w:pPr>
        <w:suppressAutoHyphens w:val="0"/>
        <w:spacing w:after="200"/>
        <w:rPr>
          <w:rFonts w:eastAsia="Calibri"/>
          <w:sz w:val="22"/>
          <w:szCs w:val="22"/>
        </w:rPr>
      </w:pPr>
      <w:r w:rsidRPr="00175138">
        <w:rPr>
          <w:rFonts w:eastAsia="Calibri"/>
          <w:sz w:val="22"/>
          <w:szCs w:val="22"/>
        </w:rPr>
        <w:lastRenderedPageBreak/>
        <w:t>* Goods and Services Information - Includes, but is not limited to, NAICS code, SIC code, Product Service (PSC) code, and Federal Supply Classification (FSC) code.</w:t>
      </w:r>
    </w:p>
    <w:p w14:paraId="6FA65479" w14:textId="766AED17" w:rsidR="00443DA6" w:rsidRPr="00175138" w:rsidRDefault="00443DA6" w:rsidP="00443DA6">
      <w:pPr>
        <w:suppressAutoHyphens w:val="0"/>
        <w:spacing w:after="200"/>
        <w:rPr>
          <w:rFonts w:eastAsia="Calibri"/>
          <w:sz w:val="22"/>
          <w:szCs w:val="22"/>
        </w:rPr>
      </w:pPr>
      <w:r w:rsidRPr="00175138">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14:paraId="5B038B69" w14:textId="162DA51D" w:rsidR="00443DA6" w:rsidRPr="00175138" w:rsidRDefault="00443DA6" w:rsidP="00443DA6">
      <w:pPr>
        <w:suppressAutoHyphens w:val="0"/>
        <w:spacing w:after="200"/>
        <w:rPr>
          <w:rFonts w:eastAsia="Calibri"/>
          <w:sz w:val="22"/>
          <w:szCs w:val="22"/>
        </w:rPr>
      </w:pPr>
      <w:r w:rsidRPr="00175138">
        <w:rPr>
          <w:rFonts w:eastAsia="Calibri"/>
          <w:sz w:val="22"/>
          <w:szCs w:val="22"/>
        </w:rPr>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320812E3" w14:textId="77777777" w:rsidR="00443DA6" w:rsidRPr="003E065B" w:rsidRDefault="00443DA6" w:rsidP="00443DA6">
      <w:pPr>
        <w:jc w:val="center"/>
        <w:rPr>
          <w:sz w:val="22"/>
          <w:szCs w:val="22"/>
        </w:rPr>
      </w:pPr>
    </w:p>
    <w:sectPr w:rsidR="00443DA6" w:rsidRPr="003E065B" w:rsidSect="003E1D2F">
      <w:headerReference w:type="default" r:id="rId33"/>
      <w:footerReference w:type="defaul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CC6B" w14:textId="77777777" w:rsidR="00604E44" w:rsidRDefault="00604E44" w:rsidP="00443DA6">
      <w:r>
        <w:separator/>
      </w:r>
    </w:p>
  </w:endnote>
  <w:endnote w:type="continuationSeparator" w:id="0">
    <w:p w14:paraId="2F4FEBC2" w14:textId="77777777" w:rsidR="00604E44" w:rsidRDefault="00604E44" w:rsidP="0044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104926C5" w:rsidR="00F306F8" w:rsidRPr="003E1D2F" w:rsidRDefault="00F306F8" w:rsidP="003E1D2F">
    <w:pPr>
      <w:pStyle w:val="Footer"/>
      <w:tabs>
        <w:tab w:val="clear" w:pos="10064"/>
        <w:tab w:val="right" w:pos="9360"/>
      </w:tabs>
      <w:jc w:val="right"/>
      <w:rPr>
        <w:rFonts w:ascii="Arial" w:hAnsi="Arial" w:cs="Arial"/>
        <w:sz w:val="16"/>
        <w:szCs w:val="16"/>
        <w:lang w:val="en-US"/>
      </w:rPr>
    </w:pPr>
    <w:r>
      <w:rPr>
        <w:rFonts w:ascii="Arial" w:hAnsi="Arial" w:cs="Arial"/>
        <w:sz w:val="16"/>
        <w:szCs w:val="16"/>
        <w:lang w:val="en-US"/>
      </w:rPr>
      <w:t>GlobalQMS ID: 11112.1, 17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D41CCDD" w:rsidR="00F306F8" w:rsidRPr="003E1D2F" w:rsidRDefault="00F306F8" w:rsidP="00823266">
    <w:pPr>
      <w:pStyle w:val="Footer"/>
      <w:tabs>
        <w:tab w:val="clear" w:pos="10064"/>
        <w:tab w:val="right" w:pos="9360"/>
      </w:tabs>
      <w:jc w:val="right"/>
      <w:rPr>
        <w:rFonts w:ascii="Arial" w:hAnsi="Arial" w:cs="Arial"/>
        <w:sz w:val="16"/>
        <w:szCs w:val="16"/>
        <w:lang w:val="en-US"/>
      </w:rPr>
    </w:pPr>
    <w:bookmarkStart w:id="63" w:name="OLE_LINK1"/>
    <w:bookmarkStart w:id="64" w:name="OLE_LINK2"/>
    <w:bookmarkStart w:id="65" w:name="_Hlk45721130"/>
    <w:r>
      <w:rPr>
        <w:rFonts w:ascii="Arial" w:hAnsi="Arial" w:cs="Arial"/>
        <w:sz w:val="16"/>
        <w:szCs w:val="16"/>
        <w:lang w:val="en-US"/>
      </w:rPr>
      <w:t>GlobalQMS ID: 11112.1, 17 July 2020</w:t>
    </w:r>
    <w:bookmarkEnd w:id="63"/>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449D" w14:textId="77777777" w:rsidR="00604E44" w:rsidRDefault="00604E44" w:rsidP="00443DA6">
      <w:r>
        <w:separator/>
      </w:r>
    </w:p>
  </w:footnote>
  <w:footnote w:type="continuationSeparator" w:id="0">
    <w:p w14:paraId="17B40A7C" w14:textId="77777777" w:rsidR="00604E44" w:rsidRDefault="00604E44" w:rsidP="00443DA6">
      <w:r>
        <w:continuationSeparator/>
      </w:r>
    </w:p>
  </w:footnote>
  <w:footnote w:id="1">
    <w:p w14:paraId="6B3111D2" w14:textId="2C93C69F" w:rsidR="00F306F8" w:rsidRDefault="00F306F8">
      <w:r>
        <w:rPr>
          <w:rStyle w:val="FootnoteReference"/>
        </w:rPr>
        <w:footnoteRef/>
      </w:r>
      <w:r>
        <w:t xml:space="preserve"> </w:t>
      </w:r>
      <w:r w:rsidRPr="00944BC9">
        <w:rPr>
          <w:sz w:val="18"/>
          <w:szCs w:val="18"/>
        </w:rPr>
        <w:t xml:space="preserve">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possible. Contact Dun &amp; Bradstreet through this webform to obtain a number: </w:t>
      </w:r>
      <w:hyperlink r:id="rId1" w:history="1">
        <w:r w:rsidRPr="00944BC9">
          <w:rPr>
            <w:rStyle w:val="Hyperlink"/>
            <w:sz w:val="18"/>
            <w:szCs w:val="18"/>
          </w:rPr>
          <w:t>https://fedgov.dnb.com/webform</w:t>
        </w:r>
      </w:hyperlink>
      <w:r w:rsidRPr="00944BC9">
        <w:rPr>
          <w:sz w:val="18"/>
          <w:szCs w:val="18"/>
        </w:rPr>
        <w:t xml:space="preserve"> Further guidance on obtaining a DUNS number is available from Chemonics upon request.</w:t>
      </w:r>
      <w:r>
        <w:t xml:space="preserve"> </w:t>
      </w:r>
    </w:p>
  </w:footnote>
  <w:footnote w:id="2">
    <w:p w14:paraId="35C53C96" w14:textId="77777777" w:rsidR="00F306F8" w:rsidRPr="00FC6EF8" w:rsidRDefault="00F306F8" w:rsidP="00275C84">
      <w:pPr>
        <w:widowControl w:val="0"/>
        <w:tabs>
          <w:tab w:val="left" w:pos="981"/>
        </w:tabs>
        <w:autoSpaceDE w:val="0"/>
        <w:autoSpaceDN w:val="0"/>
        <w:spacing w:before="69" w:line="304" w:lineRule="auto"/>
        <w:ind w:right="29"/>
        <w:rPr>
          <w:sz w:val="16"/>
        </w:rPr>
      </w:pPr>
      <w:r>
        <w:rPr>
          <w:rStyle w:val="FootnoteReference"/>
        </w:rPr>
        <w:footnoteRef/>
      </w:r>
      <w:r>
        <w:t xml:space="preserve"> </w:t>
      </w:r>
      <w:r w:rsidRPr="00FC6EF8">
        <w:rPr>
          <w:sz w:val="16"/>
        </w:rPr>
        <w:t>A “fund</w:t>
      </w:r>
      <w:r w:rsidRPr="00FC6EF8">
        <w:rPr>
          <w:spacing w:val="-3"/>
          <w:sz w:val="16"/>
        </w:rPr>
        <w:t xml:space="preserve"> </w:t>
      </w:r>
      <w:r w:rsidRPr="00FC6EF8">
        <w:rPr>
          <w:sz w:val="16"/>
        </w:rPr>
        <w:t>accountability</w:t>
      </w:r>
      <w:r w:rsidRPr="00FC6EF8">
        <w:rPr>
          <w:spacing w:val="-6"/>
          <w:sz w:val="16"/>
        </w:rPr>
        <w:t xml:space="preserve"> </w:t>
      </w:r>
      <w:r w:rsidRPr="00FC6EF8">
        <w:rPr>
          <w:sz w:val="16"/>
        </w:rPr>
        <w:t>statement"</w:t>
      </w:r>
      <w:r w:rsidRPr="00FC6EF8">
        <w:rPr>
          <w:spacing w:val="-3"/>
          <w:sz w:val="16"/>
        </w:rPr>
        <w:t xml:space="preserve"> </w:t>
      </w:r>
      <w:r w:rsidRPr="00FC6EF8">
        <w:rPr>
          <w:sz w:val="16"/>
        </w:rPr>
        <w:t>is</w:t>
      </w:r>
      <w:r w:rsidRPr="00FC6EF8">
        <w:rPr>
          <w:spacing w:val="-7"/>
          <w:sz w:val="16"/>
        </w:rPr>
        <w:t xml:space="preserve"> </w:t>
      </w:r>
      <w:r w:rsidRPr="00FC6EF8">
        <w:rPr>
          <w:sz w:val="16"/>
        </w:rPr>
        <w:t>a</w:t>
      </w:r>
      <w:r w:rsidRPr="00FC6EF8">
        <w:rPr>
          <w:spacing w:val="-2"/>
          <w:sz w:val="16"/>
        </w:rPr>
        <w:t xml:space="preserve"> </w:t>
      </w:r>
      <w:r w:rsidRPr="00FC6EF8">
        <w:rPr>
          <w:sz w:val="16"/>
        </w:rPr>
        <w:t>financial</w:t>
      </w:r>
      <w:r w:rsidRPr="00FC6EF8">
        <w:rPr>
          <w:spacing w:val="-4"/>
          <w:sz w:val="16"/>
        </w:rPr>
        <w:t xml:space="preserve"> </w:t>
      </w:r>
      <w:r w:rsidRPr="00FC6EF8">
        <w:rPr>
          <w:sz w:val="16"/>
        </w:rPr>
        <w:t>statement</w:t>
      </w:r>
      <w:r w:rsidRPr="00FC6EF8">
        <w:rPr>
          <w:spacing w:val="-3"/>
          <w:sz w:val="16"/>
        </w:rPr>
        <w:t xml:space="preserve"> </w:t>
      </w:r>
      <w:r w:rsidRPr="00FC6EF8">
        <w:rPr>
          <w:sz w:val="16"/>
        </w:rPr>
        <w:t>that</w:t>
      </w:r>
      <w:r w:rsidRPr="00FC6EF8">
        <w:rPr>
          <w:spacing w:val="-4"/>
          <w:sz w:val="16"/>
        </w:rPr>
        <w:t xml:space="preserve"> </w:t>
      </w:r>
      <w:r w:rsidRPr="00FC6EF8">
        <w:rPr>
          <w:sz w:val="16"/>
        </w:rPr>
        <w:t>presents</w:t>
      </w:r>
      <w:r w:rsidRPr="00FC6EF8">
        <w:rPr>
          <w:spacing w:val="-2"/>
          <w:sz w:val="16"/>
        </w:rPr>
        <w:t xml:space="preserve"> </w:t>
      </w:r>
      <w:r>
        <w:rPr>
          <w:sz w:val="16"/>
        </w:rPr>
        <w:t>the</w:t>
      </w:r>
      <w:r w:rsidRPr="00FC6EF8">
        <w:rPr>
          <w:spacing w:val="-4"/>
          <w:sz w:val="16"/>
        </w:rPr>
        <w:t xml:space="preserve"> </w:t>
      </w:r>
      <w:r w:rsidRPr="00FC6EF8">
        <w:rPr>
          <w:sz w:val="16"/>
        </w:rPr>
        <w:t>recipient's</w:t>
      </w:r>
      <w:r w:rsidRPr="00FC6EF8">
        <w:rPr>
          <w:spacing w:val="-2"/>
          <w:sz w:val="16"/>
        </w:rPr>
        <w:t xml:space="preserve"> </w:t>
      </w:r>
      <w:r w:rsidRPr="00FC6EF8">
        <w:rPr>
          <w:sz w:val="16"/>
        </w:rPr>
        <w:t xml:space="preserve">revenues, costs incurred, cash balance of funds (after considering reconciling items), and commodities directly procured by </w:t>
      </w:r>
      <w:r>
        <w:rPr>
          <w:sz w:val="16"/>
        </w:rPr>
        <w:t>Chemonics</w:t>
      </w:r>
      <w:r w:rsidRPr="00FC6EF8">
        <w:rPr>
          <w:sz w:val="16"/>
        </w:rPr>
        <w:t xml:space="preserve"> that were provided </w:t>
      </w:r>
      <w:r>
        <w:rPr>
          <w:sz w:val="16"/>
        </w:rPr>
        <w:t xml:space="preserve">in-kind. </w:t>
      </w:r>
      <w:r w:rsidRPr="00FC6EF8">
        <w:rPr>
          <w:sz w:val="16"/>
        </w:rPr>
        <w:t>The opinion on the fund accountability statement must comply with Statement on Auditing Standard SAS No. 62 (AU623).</w:t>
      </w:r>
    </w:p>
    <w:p w14:paraId="6AB21F0E" w14:textId="77777777" w:rsidR="00F306F8" w:rsidRDefault="00F306F8" w:rsidP="00275C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38E" w14:textId="33AD7B01" w:rsidR="00F306F8" w:rsidRPr="00B90E8F" w:rsidRDefault="00F306F8" w:rsidP="00443DA6">
    <w:pPr>
      <w:pStyle w:val="Header"/>
      <w:spacing w:line="240" w:lineRule="auto"/>
      <w:jc w:val="right"/>
      <w:rPr>
        <w:b w:val="0"/>
        <w:sz w:val="20"/>
      </w:rPr>
    </w:pPr>
    <w:r w:rsidRPr="00B90E8F">
      <w:rPr>
        <w:b w:val="0"/>
        <w:sz w:val="20"/>
        <w:lang w:val="en-US"/>
      </w:rPr>
      <w:t>SAHA-HO-001</w:t>
    </w:r>
  </w:p>
  <w:p w14:paraId="60A29031" w14:textId="70811DFE" w:rsidR="00F306F8" w:rsidRDefault="00F306F8" w:rsidP="00443DA6">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24</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25</w:t>
    </w:r>
    <w:r w:rsidRPr="00BF6A09">
      <w:rPr>
        <w:b w:val="0"/>
        <w:sz w:val="20"/>
        <w:szCs w:val="24"/>
      </w:rPr>
      <w:fldChar w:fldCharType="end"/>
    </w:r>
  </w:p>
  <w:p w14:paraId="5782A3A8" w14:textId="77777777" w:rsidR="00F306F8" w:rsidRPr="00256445" w:rsidRDefault="00F306F8"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84619B2"/>
    <w:multiLevelType w:val="hybridMultilevel"/>
    <w:tmpl w:val="D3505452"/>
    <w:lvl w:ilvl="0" w:tplc="B2702902">
      <w:start w:val="1"/>
      <w:numFmt w:val="lowerLetter"/>
      <w:lvlText w:val="%1)"/>
      <w:lvlJc w:val="left"/>
      <w:pPr>
        <w:ind w:left="720" w:hanging="360"/>
      </w:pPr>
    </w:lvl>
    <w:lvl w:ilvl="1" w:tplc="7A744322">
      <w:start w:val="1"/>
      <w:numFmt w:val="lowerLetter"/>
      <w:lvlText w:val="%2."/>
      <w:lvlJc w:val="left"/>
      <w:pPr>
        <w:ind w:left="1440" w:hanging="360"/>
      </w:pPr>
    </w:lvl>
    <w:lvl w:ilvl="2" w:tplc="C92647D2">
      <w:start w:val="1"/>
      <w:numFmt w:val="lowerRoman"/>
      <w:lvlText w:val="%3."/>
      <w:lvlJc w:val="right"/>
      <w:pPr>
        <w:ind w:left="2160" w:hanging="180"/>
      </w:pPr>
    </w:lvl>
    <w:lvl w:ilvl="3" w:tplc="BC22F6CE">
      <w:start w:val="1"/>
      <w:numFmt w:val="decimal"/>
      <w:lvlText w:val="%4."/>
      <w:lvlJc w:val="left"/>
      <w:pPr>
        <w:ind w:left="2880" w:hanging="360"/>
      </w:pPr>
    </w:lvl>
    <w:lvl w:ilvl="4" w:tplc="E4A64F3A">
      <w:start w:val="1"/>
      <w:numFmt w:val="lowerLetter"/>
      <w:lvlText w:val="%5."/>
      <w:lvlJc w:val="left"/>
      <w:pPr>
        <w:ind w:left="3600" w:hanging="360"/>
      </w:pPr>
    </w:lvl>
    <w:lvl w:ilvl="5" w:tplc="B5A28CA4">
      <w:start w:val="1"/>
      <w:numFmt w:val="lowerRoman"/>
      <w:lvlText w:val="%6."/>
      <w:lvlJc w:val="right"/>
      <w:pPr>
        <w:ind w:left="4320" w:hanging="180"/>
      </w:pPr>
    </w:lvl>
    <w:lvl w:ilvl="6" w:tplc="16622EB4">
      <w:start w:val="1"/>
      <w:numFmt w:val="decimal"/>
      <w:lvlText w:val="%7."/>
      <w:lvlJc w:val="left"/>
      <w:pPr>
        <w:ind w:left="5040" w:hanging="360"/>
      </w:pPr>
    </w:lvl>
    <w:lvl w:ilvl="7" w:tplc="2FB209FC">
      <w:start w:val="1"/>
      <w:numFmt w:val="lowerLetter"/>
      <w:lvlText w:val="%8."/>
      <w:lvlJc w:val="left"/>
      <w:pPr>
        <w:ind w:left="5760" w:hanging="360"/>
      </w:pPr>
    </w:lvl>
    <w:lvl w:ilvl="8" w:tplc="70DAEFDA">
      <w:start w:val="1"/>
      <w:numFmt w:val="lowerRoman"/>
      <w:lvlText w:val="%9."/>
      <w:lvlJc w:val="right"/>
      <w:pPr>
        <w:ind w:left="6480" w:hanging="180"/>
      </w:pPr>
    </w:lvl>
  </w:abstractNum>
  <w:abstractNum w:abstractNumId="12"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4" w15:restartNumberingAfterBreak="0">
    <w:nsid w:val="0ADD70E4"/>
    <w:multiLevelType w:val="hybridMultilevel"/>
    <w:tmpl w:val="6328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C037F1"/>
    <w:multiLevelType w:val="hybridMultilevel"/>
    <w:tmpl w:val="983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92ADB"/>
    <w:multiLevelType w:val="hybridMultilevel"/>
    <w:tmpl w:val="7908BD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D3A8D"/>
    <w:multiLevelType w:val="hybridMultilevel"/>
    <w:tmpl w:val="E26E3528"/>
    <w:lvl w:ilvl="0" w:tplc="C706D5FE">
      <w:start w:val="1"/>
      <w:numFmt w:val="decimal"/>
      <w:lvlText w:val="%1."/>
      <w:lvlJc w:val="left"/>
      <w:pPr>
        <w:ind w:left="360" w:hanging="360"/>
      </w:pPr>
      <w:rPr>
        <w:rFonts w:asciiTheme="minorHAnsi" w:eastAsia="Arial" w:hAnsiTheme="minorHAnsi" w:cstheme="minorHAnsi" w:hint="default"/>
        <w:b w:val="0"/>
        <w:bCs/>
        <w:spacing w:val="-4"/>
        <w:w w:val="99"/>
        <w:sz w:val="22"/>
        <w:szCs w:val="22"/>
        <w:lang w:val="en-US" w:eastAsia="en-US" w:bidi="en-US"/>
      </w:rPr>
    </w:lvl>
    <w:lvl w:ilvl="1" w:tplc="2A6CF3DC">
      <w:numFmt w:val="bullet"/>
      <w:lvlText w:val="•"/>
      <w:lvlJc w:val="left"/>
      <w:pPr>
        <w:ind w:left="1276" w:hanging="360"/>
      </w:pPr>
      <w:rPr>
        <w:rFonts w:hint="default"/>
        <w:lang w:val="en-US" w:eastAsia="en-US" w:bidi="en-US"/>
      </w:rPr>
    </w:lvl>
    <w:lvl w:ilvl="2" w:tplc="EAA0A2DA">
      <w:numFmt w:val="bullet"/>
      <w:lvlText w:val="•"/>
      <w:lvlJc w:val="left"/>
      <w:pPr>
        <w:ind w:left="2192" w:hanging="360"/>
      </w:pPr>
      <w:rPr>
        <w:rFonts w:hint="default"/>
        <w:lang w:val="en-US" w:eastAsia="en-US" w:bidi="en-US"/>
      </w:rPr>
    </w:lvl>
    <w:lvl w:ilvl="3" w:tplc="2864DDC0">
      <w:numFmt w:val="bullet"/>
      <w:lvlText w:val="•"/>
      <w:lvlJc w:val="left"/>
      <w:pPr>
        <w:ind w:left="3108" w:hanging="360"/>
      </w:pPr>
      <w:rPr>
        <w:rFonts w:hint="default"/>
        <w:lang w:val="en-US" w:eastAsia="en-US" w:bidi="en-US"/>
      </w:rPr>
    </w:lvl>
    <w:lvl w:ilvl="4" w:tplc="CC9AE92A">
      <w:numFmt w:val="bullet"/>
      <w:lvlText w:val="•"/>
      <w:lvlJc w:val="left"/>
      <w:pPr>
        <w:ind w:left="4024" w:hanging="360"/>
      </w:pPr>
      <w:rPr>
        <w:rFonts w:hint="default"/>
        <w:lang w:val="en-US" w:eastAsia="en-US" w:bidi="en-US"/>
      </w:rPr>
    </w:lvl>
    <w:lvl w:ilvl="5" w:tplc="87B48A8C">
      <w:numFmt w:val="bullet"/>
      <w:lvlText w:val="•"/>
      <w:lvlJc w:val="left"/>
      <w:pPr>
        <w:ind w:left="4940" w:hanging="360"/>
      </w:pPr>
      <w:rPr>
        <w:rFonts w:hint="default"/>
        <w:lang w:val="en-US" w:eastAsia="en-US" w:bidi="en-US"/>
      </w:rPr>
    </w:lvl>
    <w:lvl w:ilvl="6" w:tplc="C8C831EC">
      <w:numFmt w:val="bullet"/>
      <w:lvlText w:val="•"/>
      <w:lvlJc w:val="left"/>
      <w:pPr>
        <w:ind w:left="5856" w:hanging="360"/>
      </w:pPr>
      <w:rPr>
        <w:rFonts w:hint="default"/>
        <w:lang w:val="en-US" w:eastAsia="en-US" w:bidi="en-US"/>
      </w:rPr>
    </w:lvl>
    <w:lvl w:ilvl="7" w:tplc="A9D62626">
      <w:numFmt w:val="bullet"/>
      <w:lvlText w:val="•"/>
      <w:lvlJc w:val="left"/>
      <w:pPr>
        <w:ind w:left="6772" w:hanging="360"/>
      </w:pPr>
      <w:rPr>
        <w:rFonts w:hint="default"/>
        <w:lang w:val="en-US" w:eastAsia="en-US" w:bidi="en-US"/>
      </w:rPr>
    </w:lvl>
    <w:lvl w:ilvl="8" w:tplc="0722ED1C">
      <w:numFmt w:val="bullet"/>
      <w:lvlText w:val="•"/>
      <w:lvlJc w:val="left"/>
      <w:pPr>
        <w:ind w:left="7688" w:hanging="360"/>
      </w:pPr>
      <w:rPr>
        <w:rFonts w:hint="default"/>
        <w:lang w:val="en-US" w:eastAsia="en-US" w:bidi="en-US"/>
      </w:rPr>
    </w:lvl>
  </w:abstractNum>
  <w:abstractNum w:abstractNumId="19" w15:restartNumberingAfterBreak="0">
    <w:nsid w:val="40EB47AB"/>
    <w:multiLevelType w:val="hybridMultilevel"/>
    <w:tmpl w:val="7236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1"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2"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23"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24" w15:restartNumberingAfterBreak="0">
    <w:nsid w:val="4DFB6738"/>
    <w:multiLevelType w:val="hybridMultilevel"/>
    <w:tmpl w:val="59E87E68"/>
    <w:lvl w:ilvl="0" w:tplc="C93455B6">
      <w:start w:val="1"/>
      <w:numFmt w:val="decimal"/>
      <w:lvlText w:val="%1."/>
      <w:lvlJc w:val="left"/>
      <w:pPr>
        <w:ind w:left="1520" w:hanging="360"/>
        <w:jc w:val="right"/>
      </w:pPr>
      <w:rPr>
        <w:rFonts w:asciiTheme="minorHAnsi" w:eastAsia="Arial" w:hAnsiTheme="minorHAnsi" w:cstheme="minorHAnsi" w:hint="default"/>
        <w:b w:val="0"/>
        <w:bCs/>
        <w:spacing w:val="-3"/>
        <w:w w:val="99"/>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55764"/>
    <w:multiLevelType w:val="hybridMultilevel"/>
    <w:tmpl w:val="55E6D490"/>
    <w:lvl w:ilvl="0" w:tplc="5BDEB7E6">
      <w:start w:val="1"/>
      <w:numFmt w:val="upperLetter"/>
      <w:lvlText w:val="%1."/>
      <w:lvlJc w:val="left"/>
      <w:pPr>
        <w:ind w:left="720" w:hanging="360"/>
      </w:pPr>
      <w:rPr>
        <w:rFonts w:hint="default"/>
      </w:rPr>
    </w:lvl>
    <w:lvl w:ilvl="1" w:tplc="63BEEF54" w:tentative="1">
      <w:start w:val="1"/>
      <w:numFmt w:val="lowerLetter"/>
      <w:lvlText w:val="%2."/>
      <w:lvlJc w:val="left"/>
      <w:pPr>
        <w:ind w:left="1440" w:hanging="360"/>
      </w:pPr>
    </w:lvl>
    <w:lvl w:ilvl="2" w:tplc="13BA13AC" w:tentative="1">
      <w:start w:val="1"/>
      <w:numFmt w:val="lowerRoman"/>
      <w:lvlText w:val="%3."/>
      <w:lvlJc w:val="right"/>
      <w:pPr>
        <w:ind w:left="2160" w:hanging="180"/>
      </w:pPr>
    </w:lvl>
    <w:lvl w:ilvl="3" w:tplc="FEB03606" w:tentative="1">
      <w:start w:val="1"/>
      <w:numFmt w:val="decimal"/>
      <w:lvlText w:val="%4."/>
      <w:lvlJc w:val="left"/>
      <w:pPr>
        <w:ind w:left="2880" w:hanging="360"/>
      </w:pPr>
    </w:lvl>
    <w:lvl w:ilvl="4" w:tplc="CC5ED6E2" w:tentative="1">
      <w:start w:val="1"/>
      <w:numFmt w:val="lowerLetter"/>
      <w:lvlText w:val="%5."/>
      <w:lvlJc w:val="left"/>
      <w:pPr>
        <w:ind w:left="3600" w:hanging="360"/>
      </w:pPr>
    </w:lvl>
    <w:lvl w:ilvl="5" w:tplc="2DDE289A" w:tentative="1">
      <w:start w:val="1"/>
      <w:numFmt w:val="lowerRoman"/>
      <w:lvlText w:val="%6."/>
      <w:lvlJc w:val="right"/>
      <w:pPr>
        <w:ind w:left="4320" w:hanging="180"/>
      </w:pPr>
    </w:lvl>
    <w:lvl w:ilvl="6" w:tplc="26889974" w:tentative="1">
      <w:start w:val="1"/>
      <w:numFmt w:val="decimal"/>
      <w:lvlText w:val="%7."/>
      <w:lvlJc w:val="left"/>
      <w:pPr>
        <w:ind w:left="5040" w:hanging="360"/>
      </w:pPr>
    </w:lvl>
    <w:lvl w:ilvl="7" w:tplc="85EAF618" w:tentative="1">
      <w:start w:val="1"/>
      <w:numFmt w:val="lowerLetter"/>
      <w:lvlText w:val="%8."/>
      <w:lvlJc w:val="left"/>
      <w:pPr>
        <w:ind w:left="5760" w:hanging="360"/>
      </w:pPr>
    </w:lvl>
    <w:lvl w:ilvl="8" w:tplc="B8F4FD9E" w:tentative="1">
      <w:start w:val="1"/>
      <w:numFmt w:val="lowerRoman"/>
      <w:lvlText w:val="%9."/>
      <w:lvlJc w:val="right"/>
      <w:pPr>
        <w:ind w:left="6480" w:hanging="180"/>
      </w:pPr>
    </w:lvl>
  </w:abstractNum>
  <w:abstractNum w:abstractNumId="26"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27" w15:restartNumberingAfterBreak="0">
    <w:nsid w:val="6F641FEE"/>
    <w:multiLevelType w:val="hybridMultilevel"/>
    <w:tmpl w:val="31305DBA"/>
    <w:lvl w:ilvl="0" w:tplc="5BE27A8A">
      <w:start w:val="1"/>
      <w:numFmt w:val="upperLetter"/>
      <w:lvlText w:val="%1."/>
      <w:lvlJc w:val="left"/>
      <w:pPr>
        <w:ind w:left="720" w:hanging="360"/>
      </w:pPr>
      <w:rPr>
        <w:rFonts w:hint="default"/>
      </w:rPr>
    </w:lvl>
    <w:lvl w:ilvl="1" w:tplc="9556B2EC" w:tentative="1">
      <w:start w:val="1"/>
      <w:numFmt w:val="lowerLetter"/>
      <w:lvlText w:val="%2."/>
      <w:lvlJc w:val="left"/>
      <w:pPr>
        <w:ind w:left="1440" w:hanging="360"/>
      </w:pPr>
    </w:lvl>
    <w:lvl w:ilvl="2" w:tplc="895AA9D6" w:tentative="1">
      <w:start w:val="1"/>
      <w:numFmt w:val="lowerRoman"/>
      <w:lvlText w:val="%3."/>
      <w:lvlJc w:val="right"/>
      <w:pPr>
        <w:ind w:left="2160" w:hanging="180"/>
      </w:pPr>
    </w:lvl>
    <w:lvl w:ilvl="3" w:tplc="1796422E" w:tentative="1">
      <w:start w:val="1"/>
      <w:numFmt w:val="decimal"/>
      <w:lvlText w:val="%4."/>
      <w:lvlJc w:val="left"/>
      <w:pPr>
        <w:ind w:left="2880" w:hanging="360"/>
      </w:pPr>
    </w:lvl>
    <w:lvl w:ilvl="4" w:tplc="739E06A0" w:tentative="1">
      <w:start w:val="1"/>
      <w:numFmt w:val="lowerLetter"/>
      <w:lvlText w:val="%5."/>
      <w:lvlJc w:val="left"/>
      <w:pPr>
        <w:ind w:left="3600" w:hanging="360"/>
      </w:pPr>
    </w:lvl>
    <w:lvl w:ilvl="5" w:tplc="81B0B66A" w:tentative="1">
      <w:start w:val="1"/>
      <w:numFmt w:val="lowerRoman"/>
      <w:lvlText w:val="%6."/>
      <w:lvlJc w:val="right"/>
      <w:pPr>
        <w:ind w:left="4320" w:hanging="180"/>
      </w:pPr>
    </w:lvl>
    <w:lvl w:ilvl="6" w:tplc="A44447B2" w:tentative="1">
      <w:start w:val="1"/>
      <w:numFmt w:val="decimal"/>
      <w:lvlText w:val="%7."/>
      <w:lvlJc w:val="left"/>
      <w:pPr>
        <w:ind w:left="5040" w:hanging="360"/>
      </w:pPr>
    </w:lvl>
    <w:lvl w:ilvl="7" w:tplc="EC1EEAEA" w:tentative="1">
      <w:start w:val="1"/>
      <w:numFmt w:val="lowerLetter"/>
      <w:lvlText w:val="%8."/>
      <w:lvlJc w:val="left"/>
      <w:pPr>
        <w:ind w:left="5760" w:hanging="360"/>
      </w:pPr>
    </w:lvl>
    <w:lvl w:ilvl="8" w:tplc="B8786F68" w:tentative="1">
      <w:start w:val="1"/>
      <w:numFmt w:val="lowerRoman"/>
      <w:lvlText w:val="%9."/>
      <w:lvlJc w:val="right"/>
      <w:pPr>
        <w:ind w:left="6480" w:hanging="180"/>
      </w:pPr>
    </w:lvl>
  </w:abstractNum>
  <w:abstractNum w:abstractNumId="28"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30"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31" w15:restartNumberingAfterBreak="0">
    <w:nsid w:val="7C1C1D9C"/>
    <w:multiLevelType w:val="hybridMultilevel"/>
    <w:tmpl w:val="415A7AF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160359"/>
    <w:multiLevelType w:val="hybridMultilevel"/>
    <w:tmpl w:val="B27E13E6"/>
    <w:lvl w:ilvl="0" w:tplc="5644E6A8">
      <w:start w:val="1"/>
      <w:numFmt w:val="upperLetter"/>
      <w:lvlText w:val="%1."/>
      <w:lvlJc w:val="left"/>
      <w:pPr>
        <w:ind w:left="305" w:hanging="305"/>
      </w:pPr>
      <w:rPr>
        <w:rFonts w:ascii="Arial" w:eastAsia="Arial" w:hAnsi="Arial" w:cs="Arial" w:hint="default"/>
        <w:b/>
        <w:bCs/>
        <w:spacing w:val="-6"/>
        <w:w w:val="99"/>
        <w:sz w:val="24"/>
        <w:szCs w:val="24"/>
        <w:lang w:val="en-US" w:eastAsia="en-US" w:bidi="en-US"/>
      </w:rPr>
    </w:lvl>
    <w:lvl w:ilvl="1" w:tplc="C93455B6">
      <w:start w:val="1"/>
      <w:numFmt w:val="decimal"/>
      <w:lvlText w:val="%2."/>
      <w:lvlJc w:val="left"/>
      <w:pPr>
        <w:ind w:left="1520" w:hanging="360"/>
        <w:jc w:val="right"/>
      </w:pPr>
      <w:rPr>
        <w:rFonts w:asciiTheme="minorHAnsi" w:eastAsia="Arial" w:hAnsiTheme="minorHAnsi" w:cstheme="minorHAnsi" w:hint="default"/>
        <w:b w:val="0"/>
        <w:bCs/>
        <w:spacing w:val="-3"/>
        <w:w w:val="99"/>
        <w:sz w:val="22"/>
        <w:szCs w:val="22"/>
        <w:lang w:val="en-US" w:eastAsia="en-US" w:bidi="en-US"/>
      </w:rPr>
    </w:lvl>
    <w:lvl w:ilvl="2" w:tplc="B2CCD89E">
      <w:start w:val="1"/>
      <w:numFmt w:val="lowerLetter"/>
      <w:lvlText w:val="%3."/>
      <w:lvlJc w:val="left"/>
      <w:pPr>
        <w:ind w:left="2420" w:hanging="360"/>
      </w:pPr>
      <w:rPr>
        <w:rFonts w:asciiTheme="minorHAnsi" w:eastAsia="Arial" w:hAnsiTheme="minorHAnsi" w:cstheme="minorHAnsi" w:hint="default"/>
        <w:b w:val="0"/>
        <w:bCs/>
        <w:spacing w:val="-3"/>
        <w:w w:val="99"/>
        <w:sz w:val="22"/>
        <w:szCs w:val="22"/>
        <w:lang w:val="en-US" w:eastAsia="en-US" w:bidi="en-US"/>
      </w:rPr>
    </w:lvl>
    <w:lvl w:ilvl="3" w:tplc="21A07EC6">
      <w:numFmt w:val="bullet"/>
      <w:lvlText w:val="•"/>
      <w:lvlJc w:val="left"/>
      <w:pPr>
        <w:ind w:left="2420" w:hanging="360"/>
      </w:pPr>
      <w:rPr>
        <w:rFonts w:hint="default"/>
        <w:lang w:val="en-US" w:eastAsia="en-US" w:bidi="en-US"/>
      </w:rPr>
    </w:lvl>
    <w:lvl w:ilvl="4" w:tplc="1024AAFC">
      <w:numFmt w:val="bullet"/>
      <w:lvlText w:val="•"/>
      <w:lvlJc w:val="left"/>
      <w:pPr>
        <w:ind w:left="2600" w:hanging="360"/>
      </w:pPr>
      <w:rPr>
        <w:rFonts w:hint="default"/>
        <w:lang w:val="en-US" w:eastAsia="en-US" w:bidi="en-US"/>
      </w:rPr>
    </w:lvl>
    <w:lvl w:ilvl="5" w:tplc="F07EB8AA">
      <w:numFmt w:val="bullet"/>
      <w:lvlText w:val="•"/>
      <w:lvlJc w:val="left"/>
      <w:pPr>
        <w:ind w:left="3946" w:hanging="360"/>
      </w:pPr>
      <w:rPr>
        <w:rFonts w:hint="default"/>
        <w:lang w:val="en-US" w:eastAsia="en-US" w:bidi="en-US"/>
      </w:rPr>
    </w:lvl>
    <w:lvl w:ilvl="6" w:tplc="ECFC0D66">
      <w:numFmt w:val="bullet"/>
      <w:lvlText w:val="•"/>
      <w:lvlJc w:val="left"/>
      <w:pPr>
        <w:ind w:left="5293" w:hanging="360"/>
      </w:pPr>
      <w:rPr>
        <w:rFonts w:hint="default"/>
        <w:lang w:val="en-US" w:eastAsia="en-US" w:bidi="en-US"/>
      </w:rPr>
    </w:lvl>
    <w:lvl w:ilvl="7" w:tplc="79C8677A">
      <w:numFmt w:val="bullet"/>
      <w:lvlText w:val="•"/>
      <w:lvlJc w:val="left"/>
      <w:pPr>
        <w:ind w:left="6640" w:hanging="360"/>
      </w:pPr>
      <w:rPr>
        <w:rFonts w:hint="default"/>
        <w:lang w:val="en-US" w:eastAsia="en-US" w:bidi="en-US"/>
      </w:rPr>
    </w:lvl>
    <w:lvl w:ilvl="8" w:tplc="21541A62">
      <w:numFmt w:val="bullet"/>
      <w:lvlText w:val="•"/>
      <w:lvlJc w:val="left"/>
      <w:pPr>
        <w:ind w:left="7986" w:hanging="360"/>
      </w:pPr>
      <w:rPr>
        <w:rFonts w:hint="default"/>
        <w:lang w:val="en-US" w:eastAsia="en-US" w:bidi="en-US"/>
      </w:rPr>
    </w:lvl>
  </w:abstractNum>
  <w:abstractNum w:abstractNumId="33" w15:restartNumberingAfterBreak="0">
    <w:nsid w:val="7EDC241E"/>
    <w:multiLevelType w:val="hybridMultilevel"/>
    <w:tmpl w:val="B27E13E6"/>
    <w:lvl w:ilvl="0" w:tplc="5644E6A8">
      <w:start w:val="1"/>
      <w:numFmt w:val="upperLetter"/>
      <w:lvlText w:val="%1."/>
      <w:lvlJc w:val="left"/>
      <w:pPr>
        <w:ind w:left="305" w:hanging="305"/>
      </w:pPr>
      <w:rPr>
        <w:rFonts w:ascii="Arial" w:eastAsia="Arial" w:hAnsi="Arial" w:cs="Arial" w:hint="default"/>
        <w:b/>
        <w:bCs/>
        <w:spacing w:val="-6"/>
        <w:w w:val="99"/>
        <w:sz w:val="24"/>
        <w:szCs w:val="24"/>
        <w:lang w:val="en-US" w:eastAsia="en-US" w:bidi="en-US"/>
      </w:rPr>
    </w:lvl>
    <w:lvl w:ilvl="1" w:tplc="C93455B6">
      <w:start w:val="1"/>
      <w:numFmt w:val="decimal"/>
      <w:lvlText w:val="%2."/>
      <w:lvlJc w:val="left"/>
      <w:pPr>
        <w:ind w:left="1520" w:hanging="360"/>
        <w:jc w:val="right"/>
      </w:pPr>
      <w:rPr>
        <w:rFonts w:asciiTheme="minorHAnsi" w:eastAsia="Arial" w:hAnsiTheme="minorHAnsi" w:cstheme="minorHAnsi" w:hint="default"/>
        <w:b w:val="0"/>
        <w:bCs/>
        <w:spacing w:val="-3"/>
        <w:w w:val="99"/>
        <w:sz w:val="22"/>
        <w:szCs w:val="22"/>
        <w:lang w:val="en-US" w:eastAsia="en-US" w:bidi="en-US"/>
      </w:rPr>
    </w:lvl>
    <w:lvl w:ilvl="2" w:tplc="B2CCD89E">
      <w:start w:val="1"/>
      <w:numFmt w:val="lowerLetter"/>
      <w:lvlText w:val="%3."/>
      <w:lvlJc w:val="left"/>
      <w:pPr>
        <w:ind w:left="2420" w:hanging="360"/>
      </w:pPr>
      <w:rPr>
        <w:rFonts w:asciiTheme="minorHAnsi" w:eastAsia="Arial" w:hAnsiTheme="minorHAnsi" w:cstheme="minorHAnsi" w:hint="default"/>
        <w:b w:val="0"/>
        <w:bCs/>
        <w:spacing w:val="-3"/>
        <w:w w:val="99"/>
        <w:sz w:val="22"/>
        <w:szCs w:val="22"/>
        <w:lang w:val="en-US" w:eastAsia="en-US" w:bidi="en-US"/>
      </w:rPr>
    </w:lvl>
    <w:lvl w:ilvl="3" w:tplc="21A07EC6">
      <w:numFmt w:val="bullet"/>
      <w:lvlText w:val="•"/>
      <w:lvlJc w:val="left"/>
      <w:pPr>
        <w:ind w:left="2420" w:hanging="360"/>
      </w:pPr>
      <w:rPr>
        <w:rFonts w:hint="default"/>
        <w:lang w:val="en-US" w:eastAsia="en-US" w:bidi="en-US"/>
      </w:rPr>
    </w:lvl>
    <w:lvl w:ilvl="4" w:tplc="1024AAFC">
      <w:numFmt w:val="bullet"/>
      <w:lvlText w:val="•"/>
      <w:lvlJc w:val="left"/>
      <w:pPr>
        <w:ind w:left="2600" w:hanging="360"/>
      </w:pPr>
      <w:rPr>
        <w:rFonts w:hint="default"/>
        <w:lang w:val="en-US" w:eastAsia="en-US" w:bidi="en-US"/>
      </w:rPr>
    </w:lvl>
    <w:lvl w:ilvl="5" w:tplc="F07EB8AA">
      <w:numFmt w:val="bullet"/>
      <w:lvlText w:val="•"/>
      <w:lvlJc w:val="left"/>
      <w:pPr>
        <w:ind w:left="3946" w:hanging="360"/>
      </w:pPr>
      <w:rPr>
        <w:rFonts w:hint="default"/>
        <w:lang w:val="en-US" w:eastAsia="en-US" w:bidi="en-US"/>
      </w:rPr>
    </w:lvl>
    <w:lvl w:ilvl="6" w:tplc="ECFC0D66">
      <w:numFmt w:val="bullet"/>
      <w:lvlText w:val="•"/>
      <w:lvlJc w:val="left"/>
      <w:pPr>
        <w:ind w:left="5293" w:hanging="360"/>
      </w:pPr>
      <w:rPr>
        <w:rFonts w:hint="default"/>
        <w:lang w:val="en-US" w:eastAsia="en-US" w:bidi="en-US"/>
      </w:rPr>
    </w:lvl>
    <w:lvl w:ilvl="7" w:tplc="79C8677A">
      <w:numFmt w:val="bullet"/>
      <w:lvlText w:val="•"/>
      <w:lvlJc w:val="left"/>
      <w:pPr>
        <w:ind w:left="6640" w:hanging="360"/>
      </w:pPr>
      <w:rPr>
        <w:rFonts w:hint="default"/>
        <w:lang w:val="en-US" w:eastAsia="en-US" w:bidi="en-US"/>
      </w:rPr>
    </w:lvl>
    <w:lvl w:ilvl="8" w:tplc="21541A62">
      <w:numFmt w:val="bullet"/>
      <w:lvlText w:val="•"/>
      <w:lvlJc w:val="left"/>
      <w:pPr>
        <w:ind w:left="7986" w:hanging="360"/>
      </w:pPr>
      <w:rPr>
        <w:rFonts w:hint="default"/>
        <w:lang w:val="en-US" w:eastAsia="en-US" w:bidi="en-US"/>
      </w:rPr>
    </w:lvl>
  </w:abstractNum>
  <w:num w:numId="1">
    <w:abstractNumId w:val="20"/>
  </w:num>
  <w:num w:numId="2">
    <w:abstractNumId w:val="16"/>
  </w:num>
  <w:num w:numId="3">
    <w:abstractNumId w:val="21"/>
  </w:num>
  <w:num w:numId="4">
    <w:abstractNumId w:val="2"/>
  </w:num>
  <w:num w:numId="5">
    <w:abstractNumId w:val="4"/>
  </w:num>
  <w:num w:numId="6">
    <w:abstractNumId w:val="1"/>
  </w:num>
  <w:num w:numId="7">
    <w:abstractNumId w:val="12"/>
  </w:num>
  <w:num w:numId="8">
    <w:abstractNumId w:val="25"/>
  </w:num>
  <w:num w:numId="9">
    <w:abstractNumId w:val="27"/>
  </w:num>
  <w:num w:numId="10">
    <w:abstractNumId w:val="30"/>
  </w:num>
  <w:num w:numId="11">
    <w:abstractNumId w:val="23"/>
  </w:num>
  <w:num w:numId="12">
    <w:abstractNumId w:val="26"/>
  </w:num>
  <w:num w:numId="13">
    <w:abstractNumId w:val="22"/>
  </w:num>
  <w:num w:numId="14">
    <w:abstractNumId w:val="29"/>
  </w:num>
  <w:num w:numId="15">
    <w:abstractNumId w:val="28"/>
  </w:num>
  <w:num w:numId="16">
    <w:abstractNumId w:val="13"/>
  </w:num>
  <w:num w:numId="17">
    <w:abstractNumId w:val="15"/>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33"/>
  </w:num>
  <w:num w:numId="23">
    <w:abstractNumId w:val="32"/>
  </w:num>
  <w:num w:numId="24">
    <w:abstractNumId w:val="31"/>
  </w:num>
  <w:num w:numId="25">
    <w:abstractNumId w:val="24"/>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1269F"/>
    <w:rsid w:val="000271BE"/>
    <w:rsid w:val="00035E97"/>
    <w:rsid w:val="00045D0B"/>
    <w:rsid w:val="000505F1"/>
    <w:rsid w:val="00064FB3"/>
    <w:rsid w:val="000827A3"/>
    <w:rsid w:val="00090AE9"/>
    <w:rsid w:val="00095816"/>
    <w:rsid w:val="00096EED"/>
    <w:rsid w:val="000A6694"/>
    <w:rsid w:val="000B2807"/>
    <w:rsid w:val="000C3265"/>
    <w:rsid w:val="000C333A"/>
    <w:rsid w:val="000C35AE"/>
    <w:rsid w:val="000D0099"/>
    <w:rsid w:val="000E72FA"/>
    <w:rsid w:val="001354A6"/>
    <w:rsid w:val="00142AD8"/>
    <w:rsid w:val="00154A83"/>
    <w:rsid w:val="001622C7"/>
    <w:rsid w:val="00175725"/>
    <w:rsid w:val="00177DFE"/>
    <w:rsid w:val="00182DC9"/>
    <w:rsid w:val="00185998"/>
    <w:rsid w:val="00190C1B"/>
    <w:rsid w:val="00192D0E"/>
    <w:rsid w:val="00196AF1"/>
    <w:rsid w:val="001A5F73"/>
    <w:rsid w:val="001A7890"/>
    <w:rsid w:val="001D7B39"/>
    <w:rsid w:val="001D7BB6"/>
    <w:rsid w:val="001E6A4B"/>
    <w:rsid w:val="001E7A21"/>
    <w:rsid w:val="002118E0"/>
    <w:rsid w:val="00223943"/>
    <w:rsid w:val="00240E98"/>
    <w:rsid w:val="00266FA4"/>
    <w:rsid w:val="002678E4"/>
    <w:rsid w:val="00267EFF"/>
    <w:rsid w:val="00274F36"/>
    <w:rsid w:val="00275C84"/>
    <w:rsid w:val="002A577C"/>
    <w:rsid w:val="002A7C4F"/>
    <w:rsid w:val="002B642C"/>
    <w:rsid w:val="002C5677"/>
    <w:rsid w:val="002D6AAC"/>
    <w:rsid w:val="002D7B83"/>
    <w:rsid w:val="002D7F78"/>
    <w:rsid w:val="002E0A6B"/>
    <w:rsid w:val="002E0C9B"/>
    <w:rsid w:val="002E3914"/>
    <w:rsid w:val="00303A39"/>
    <w:rsid w:val="00307DB7"/>
    <w:rsid w:val="00312524"/>
    <w:rsid w:val="00325BC7"/>
    <w:rsid w:val="0033707E"/>
    <w:rsid w:val="0034545D"/>
    <w:rsid w:val="00347437"/>
    <w:rsid w:val="00356A13"/>
    <w:rsid w:val="0037036A"/>
    <w:rsid w:val="00381554"/>
    <w:rsid w:val="00383EA1"/>
    <w:rsid w:val="00386EC8"/>
    <w:rsid w:val="0038743F"/>
    <w:rsid w:val="003960B2"/>
    <w:rsid w:val="003A007D"/>
    <w:rsid w:val="003A341E"/>
    <w:rsid w:val="003A42F5"/>
    <w:rsid w:val="003C170F"/>
    <w:rsid w:val="003E19D5"/>
    <w:rsid w:val="003E1D2F"/>
    <w:rsid w:val="003F721E"/>
    <w:rsid w:val="00403CAF"/>
    <w:rsid w:val="00426A19"/>
    <w:rsid w:val="00436C21"/>
    <w:rsid w:val="00443DA6"/>
    <w:rsid w:val="0046196A"/>
    <w:rsid w:val="004626AB"/>
    <w:rsid w:val="004640FC"/>
    <w:rsid w:val="0046463F"/>
    <w:rsid w:val="004A631C"/>
    <w:rsid w:val="004B10D9"/>
    <w:rsid w:val="004C0218"/>
    <w:rsid w:val="004C37CA"/>
    <w:rsid w:val="004C5773"/>
    <w:rsid w:val="004D1BE5"/>
    <w:rsid w:val="004D51B9"/>
    <w:rsid w:val="004E3920"/>
    <w:rsid w:val="00501996"/>
    <w:rsid w:val="00503B34"/>
    <w:rsid w:val="00520532"/>
    <w:rsid w:val="005206A5"/>
    <w:rsid w:val="00524BCC"/>
    <w:rsid w:val="00541A45"/>
    <w:rsid w:val="00541F9D"/>
    <w:rsid w:val="00544750"/>
    <w:rsid w:val="00545E93"/>
    <w:rsid w:val="00547EEC"/>
    <w:rsid w:val="005733F2"/>
    <w:rsid w:val="00575E2E"/>
    <w:rsid w:val="005820D5"/>
    <w:rsid w:val="0059502D"/>
    <w:rsid w:val="005A4C52"/>
    <w:rsid w:val="005C1C49"/>
    <w:rsid w:val="005C36D8"/>
    <w:rsid w:val="005C7513"/>
    <w:rsid w:val="005E31F5"/>
    <w:rsid w:val="005F2F0F"/>
    <w:rsid w:val="005F6CF1"/>
    <w:rsid w:val="0060098C"/>
    <w:rsid w:val="00604E44"/>
    <w:rsid w:val="00611234"/>
    <w:rsid w:val="0062216F"/>
    <w:rsid w:val="0062525B"/>
    <w:rsid w:val="0063131D"/>
    <w:rsid w:val="00634209"/>
    <w:rsid w:val="0065156D"/>
    <w:rsid w:val="00651B3A"/>
    <w:rsid w:val="00663A57"/>
    <w:rsid w:val="00664172"/>
    <w:rsid w:val="00673E9C"/>
    <w:rsid w:val="00685339"/>
    <w:rsid w:val="006860BF"/>
    <w:rsid w:val="00697672"/>
    <w:rsid w:val="006A1876"/>
    <w:rsid w:val="006A4BB2"/>
    <w:rsid w:val="006B6ABF"/>
    <w:rsid w:val="006D2A2A"/>
    <w:rsid w:val="006E08AE"/>
    <w:rsid w:val="006E79DB"/>
    <w:rsid w:val="006F78CF"/>
    <w:rsid w:val="00712AAD"/>
    <w:rsid w:val="00713BFD"/>
    <w:rsid w:val="0072728B"/>
    <w:rsid w:val="00734EF1"/>
    <w:rsid w:val="0074066A"/>
    <w:rsid w:val="00744DFD"/>
    <w:rsid w:val="00745F63"/>
    <w:rsid w:val="00753521"/>
    <w:rsid w:val="00761B0D"/>
    <w:rsid w:val="00785DA0"/>
    <w:rsid w:val="00790202"/>
    <w:rsid w:val="007A6DF8"/>
    <w:rsid w:val="007B7A61"/>
    <w:rsid w:val="007C7D91"/>
    <w:rsid w:val="007E27F3"/>
    <w:rsid w:val="007E2FA2"/>
    <w:rsid w:val="007E6ABB"/>
    <w:rsid w:val="007E6D36"/>
    <w:rsid w:val="007F3FB6"/>
    <w:rsid w:val="007F5B68"/>
    <w:rsid w:val="007F5E05"/>
    <w:rsid w:val="00823266"/>
    <w:rsid w:val="008264CB"/>
    <w:rsid w:val="00827572"/>
    <w:rsid w:val="00842D32"/>
    <w:rsid w:val="0084630A"/>
    <w:rsid w:val="008570CF"/>
    <w:rsid w:val="00874C06"/>
    <w:rsid w:val="00876851"/>
    <w:rsid w:val="00882549"/>
    <w:rsid w:val="00893FFC"/>
    <w:rsid w:val="00895B2B"/>
    <w:rsid w:val="008B2451"/>
    <w:rsid w:val="008B2BF9"/>
    <w:rsid w:val="008C0812"/>
    <w:rsid w:val="008D3912"/>
    <w:rsid w:val="008E0CC6"/>
    <w:rsid w:val="008F787A"/>
    <w:rsid w:val="00904AB1"/>
    <w:rsid w:val="00907014"/>
    <w:rsid w:val="0091194E"/>
    <w:rsid w:val="00914AB1"/>
    <w:rsid w:val="009200B8"/>
    <w:rsid w:val="00924AE0"/>
    <w:rsid w:val="009307FC"/>
    <w:rsid w:val="00932D17"/>
    <w:rsid w:val="00937B26"/>
    <w:rsid w:val="00944BC9"/>
    <w:rsid w:val="00946D53"/>
    <w:rsid w:val="00952E54"/>
    <w:rsid w:val="00953681"/>
    <w:rsid w:val="00955DBD"/>
    <w:rsid w:val="009569F9"/>
    <w:rsid w:val="00957648"/>
    <w:rsid w:val="00963D14"/>
    <w:rsid w:val="00964456"/>
    <w:rsid w:val="00967D14"/>
    <w:rsid w:val="0097219C"/>
    <w:rsid w:val="00982C9A"/>
    <w:rsid w:val="00986089"/>
    <w:rsid w:val="009B16D8"/>
    <w:rsid w:val="009B2B3A"/>
    <w:rsid w:val="009B2C27"/>
    <w:rsid w:val="009B6822"/>
    <w:rsid w:val="009C111E"/>
    <w:rsid w:val="009C5CA3"/>
    <w:rsid w:val="009C7DED"/>
    <w:rsid w:val="009D0E4C"/>
    <w:rsid w:val="009E2125"/>
    <w:rsid w:val="009E2820"/>
    <w:rsid w:val="009E5D6B"/>
    <w:rsid w:val="009E7232"/>
    <w:rsid w:val="00A03D6F"/>
    <w:rsid w:val="00A04B06"/>
    <w:rsid w:val="00A13346"/>
    <w:rsid w:val="00A3040C"/>
    <w:rsid w:val="00A34F2A"/>
    <w:rsid w:val="00A4552B"/>
    <w:rsid w:val="00A5671A"/>
    <w:rsid w:val="00A639D7"/>
    <w:rsid w:val="00A956C9"/>
    <w:rsid w:val="00A97EA9"/>
    <w:rsid w:val="00AA4704"/>
    <w:rsid w:val="00AB52F1"/>
    <w:rsid w:val="00AB6774"/>
    <w:rsid w:val="00AB7944"/>
    <w:rsid w:val="00AC2C86"/>
    <w:rsid w:val="00AE7DC1"/>
    <w:rsid w:val="00B11483"/>
    <w:rsid w:val="00B31004"/>
    <w:rsid w:val="00B4327B"/>
    <w:rsid w:val="00B65D67"/>
    <w:rsid w:val="00B76B4D"/>
    <w:rsid w:val="00B76B50"/>
    <w:rsid w:val="00B90E8F"/>
    <w:rsid w:val="00B94791"/>
    <w:rsid w:val="00BA284D"/>
    <w:rsid w:val="00BA4E2E"/>
    <w:rsid w:val="00BA641A"/>
    <w:rsid w:val="00BB0827"/>
    <w:rsid w:val="00BB5CF8"/>
    <w:rsid w:val="00BE7463"/>
    <w:rsid w:val="00C21BD3"/>
    <w:rsid w:val="00C42F0C"/>
    <w:rsid w:val="00C4334F"/>
    <w:rsid w:val="00C43502"/>
    <w:rsid w:val="00C6123D"/>
    <w:rsid w:val="00C66CBA"/>
    <w:rsid w:val="00C70A08"/>
    <w:rsid w:val="00C714DD"/>
    <w:rsid w:val="00C72421"/>
    <w:rsid w:val="00C754F9"/>
    <w:rsid w:val="00C8525B"/>
    <w:rsid w:val="00C934CB"/>
    <w:rsid w:val="00C96A55"/>
    <w:rsid w:val="00CD7AF7"/>
    <w:rsid w:val="00CE2EE1"/>
    <w:rsid w:val="00CF5552"/>
    <w:rsid w:val="00D03557"/>
    <w:rsid w:val="00D10BF9"/>
    <w:rsid w:val="00D20745"/>
    <w:rsid w:val="00D32881"/>
    <w:rsid w:val="00D363DB"/>
    <w:rsid w:val="00D40B86"/>
    <w:rsid w:val="00D42FA6"/>
    <w:rsid w:val="00D5144C"/>
    <w:rsid w:val="00D54652"/>
    <w:rsid w:val="00D60624"/>
    <w:rsid w:val="00D83DE4"/>
    <w:rsid w:val="00DA7A33"/>
    <w:rsid w:val="00DB105F"/>
    <w:rsid w:val="00DB3FF7"/>
    <w:rsid w:val="00DB4DBF"/>
    <w:rsid w:val="00DC6FAE"/>
    <w:rsid w:val="00DD3A00"/>
    <w:rsid w:val="00DD56EF"/>
    <w:rsid w:val="00E05D5E"/>
    <w:rsid w:val="00E10C91"/>
    <w:rsid w:val="00E2359C"/>
    <w:rsid w:val="00E26FD2"/>
    <w:rsid w:val="00E336C3"/>
    <w:rsid w:val="00E51705"/>
    <w:rsid w:val="00E67DA8"/>
    <w:rsid w:val="00E74537"/>
    <w:rsid w:val="00E80F25"/>
    <w:rsid w:val="00E8354F"/>
    <w:rsid w:val="00E94E4C"/>
    <w:rsid w:val="00EA1ACF"/>
    <w:rsid w:val="00EB29DF"/>
    <w:rsid w:val="00EC0EEF"/>
    <w:rsid w:val="00EC700F"/>
    <w:rsid w:val="00ED5F9E"/>
    <w:rsid w:val="00EF2084"/>
    <w:rsid w:val="00EF4064"/>
    <w:rsid w:val="00EF47A8"/>
    <w:rsid w:val="00F26364"/>
    <w:rsid w:val="00F306F8"/>
    <w:rsid w:val="00F419C3"/>
    <w:rsid w:val="00F43E16"/>
    <w:rsid w:val="00F73445"/>
    <w:rsid w:val="00F83A28"/>
    <w:rsid w:val="00F84A26"/>
    <w:rsid w:val="00F8659D"/>
    <w:rsid w:val="00F91D16"/>
    <w:rsid w:val="00F97996"/>
    <w:rsid w:val="00FB7E6F"/>
    <w:rsid w:val="00FD6A01"/>
    <w:rsid w:val="0A153833"/>
    <w:rsid w:val="16A89E29"/>
    <w:rsid w:val="2755948A"/>
    <w:rsid w:val="3624217B"/>
    <w:rsid w:val="46EED2C5"/>
    <w:rsid w:val="5C84D5D6"/>
    <w:rsid w:val="5CA3B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aliases w:val="Ha,LIST,Bullets,References,Liste 1,Numbered List Paragraph,ReferencesCxSpLast,123 List Paragraph,WB Para"/>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uiPriority w:val="99"/>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normaltextrun">
    <w:name w:val="normaltextrun"/>
    <w:rsid w:val="00932D17"/>
  </w:style>
  <w:style w:type="character" w:customStyle="1" w:styleId="ListParagraphChar">
    <w:name w:val="List Paragraph Char"/>
    <w:aliases w:val="Ha Char,LIST Char,Bullets Char,References Char,Liste 1 Char,Numbered List Paragraph Char,ReferencesCxSpLast Char,123 List Paragraph Char,WB Para Char"/>
    <w:link w:val="ListParagraph"/>
    <w:uiPriority w:val="34"/>
    <w:locked/>
    <w:rsid w:val="00307DB7"/>
    <w:rPr>
      <w:rFonts w:ascii="Times New Roman" w:eastAsia="Times New Roman" w:hAnsi="Times New Roman"/>
      <w:sz w:val="24"/>
    </w:rPr>
  </w:style>
  <w:style w:type="character" w:customStyle="1" w:styleId="DefaultChar">
    <w:name w:val="Default Char"/>
    <w:link w:val="Default"/>
    <w:locked/>
    <w:rsid w:val="00D54652"/>
    <w:rPr>
      <w:rFonts w:ascii="Arial" w:eastAsia="Times New Roman" w:hAnsi="Arial" w:cs="Arial"/>
      <w:color w:val="000000"/>
      <w:sz w:val="24"/>
      <w:szCs w:val="24"/>
    </w:rPr>
  </w:style>
  <w:style w:type="character" w:styleId="PlaceholderText">
    <w:name w:val="Placeholder Text"/>
    <w:uiPriority w:val="99"/>
    <w:semiHidden/>
    <w:rsid w:val="00D54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7826">
      <w:bodyDiv w:val="1"/>
      <w:marLeft w:val="0"/>
      <w:marRight w:val="0"/>
      <w:marTop w:val="0"/>
      <w:marBottom w:val="0"/>
      <w:divBdr>
        <w:top w:val="none" w:sz="0" w:space="0" w:color="auto"/>
        <w:left w:val="none" w:sz="0" w:space="0" w:color="auto"/>
        <w:bottom w:val="none" w:sz="0" w:space="0" w:color="auto"/>
        <w:right w:val="none" w:sz="0" w:space="0" w:color="auto"/>
      </w:divBdr>
    </w:div>
    <w:div w:id="942344072">
      <w:bodyDiv w:val="1"/>
      <w:marLeft w:val="0"/>
      <w:marRight w:val="0"/>
      <w:marTop w:val="0"/>
      <w:marBottom w:val="0"/>
      <w:divBdr>
        <w:top w:val="none" w:sz="0" w:space="0" w:color="auto"/>
        <w:left w:val="none" w:sz="0" w:space="0" w:color="auto"/>
        <w:bottom w:val="none" w:sz="0" w:space="0" w:color="auto"/>
        <w:right w:val="none" w:sz="0" w:space="0" w:color="auto"/>
      </w:divBdr>
    </w:div>
    <w:div w:id="1169365858">
      <w:bodyDiv w:val="1"/>
      <w:marLeft w:val="0"/>
      <w:marRight w:val="0"/>
      <w:marTop w:val="0"/>
      <w:marBottom w:val="0"/>
      <w:divBdr>
        <w:top w:val="none" w:sz="0" w:space="0" w:color="auto"/>
        <w:left w:val="none" w:sz="0" w:space="0" w:color="auto"/>
        <w:bottom w:val="none" w:sz="0" w:space="0" w:color="auto"/>
        <w:right w:val="none" w:sz="0" w:space="0" w:color="auto"/>
      </w:divBdr>
    </w:div>
    <w:div w:id="1338190334">
      <w:bodyDiv w:val="1"/>
      <w:marLeft w:val="0"/>
      <w:marRight w:val="0"/>
      <w:marTop w:val="0"/>
      <w:marBottom w:val="0"/>
      <w:divBdr>
        <w:top w:val="none" w:sz="0" w:space="0" w:color="auto"/>
        <w:left w:val="none" w:sz="0" w:space="0" w:color="auto"/>
        <w:bottom w:val="none" w:sz="0" w:space="0" w:color="auto"/>
        <w:right w:val="none" w:sz="0" w:space="0" w:color="auto"/>
      </w:divBdr>
    </w:div>
    <w:div w:id="1491292238">
      <w:bodyDiv w:val="1"/>
      <w:marLeft w:val="0"/>
      <w:marRight w:val="0"/>
      <w:marTop w:val="0"/>
      <w:marBottom w:val="0"/>
      <w:divBdr>
        <w:top w:val="none" w:sz="0" w:space="0" w:color="auto"/>
        <w:left w:val="none" w:sz="0" w:space="0" w:color="auto"/>
        <w:bottom w:val="none" w:sz="0" w:space="0" w:color="auto"/>
        <w:right w:val="none" w:sz="0" w:space="0" w:color="auto"/>
      </w:divBdr>
    </w:div>
    <w:div w:id="15959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HAPPMU@chemonics.com" TargetMode="External"/><Relationship Id="rId18" Type="http://schemas.openxmlformats.org/officeDocument/2006/relationships/hyperlink" Target="https://www.gpo.gov/fdsys/granule/CFR-2017-title2-vol1/CFR-2017-title2-vol1-part200" TargetMode="External"/><Relationship Id="rId26" Type="http://schemas.openxmlformats.org/officeDocument/2006/relationships/image" Target="media/image1.png"/><Relationship Id="rId21" Type="http://schemas.openxmlformats.org/officeDocument/2006/relationships/hyperlink" Target="https://www.usaid.gov/ads/policy/300/303"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happmu@chemonics.com" TargetMode="External"/><Relationship Id="rId25" Type="http://schemas.openxmlformats.org/officeDocument/2006/relationships/hyperlink" Target="mailto:whappmu@chemonics.c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po.gov/fdsys/pkg/CFR-2012-title22-vol1/pdf/CFR-2012-title22-vol1-part228.pdf" TargetMode="External"/><Relationship Id="rId20" Type="http://schemas.openxmlformats.org/officeDocument/2006/relationships/hyperlink" Target="https://www.usaid.gov/ads/policy/300/303" TargetMode="External"/><Relationship Id="rId29" Type="http://schemas.openxmlformats.org/officeDocument/2006/relationships/hyperlink" Target="https://www.osha.gov/pls/imis/sicsearch.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usaid.gov/sites/default/files/documents/1868/591maa_new.pdf" TargetMode="External"/><Relationship Id="rId32" Type="http://schemas.openxmlformats.org/officeDocument/2006/relationships/hyperlink" Target="https://www.sam.gov/SAM/transcript/Quick_Guide_for_Contract_Registrations.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WHAPPMU@chemonics.com" TargetMode="External"/><Relationship Id="rId23" Type="http://schemas.openxmlformats.org/officeDocument/2006/relationships/hyperlink" Target="https://www.usaid.gov/sites/default/files/documents/1868/591maa_new.pdf" TargetMode="External"/><Relationship Id="rId28" Type="http://schemas.openxmlformats.org/officeDocument/2006/relationships/hyperlink" Target="http://fedgov.dnb.com/webform/pages/CCRSearch.js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po.gov/fdsys/granule/CFR-2015-title2-vol1/CFR-2015-title2-vol1-part700" TargetMode="External"/><Relationship Id="rId31" Type="http://schemas.openxmlformats.org/officeDocument/2006/relationships/hyperlink" Target="https://www.sam.gov/SAM/transcript/Quick_Guide_for_Grants_Registration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s://www.usaid.gov/sites/default/files/documents/1868/591maa_new.pdf" TargetMode="External"/><Relationship Id="rId27" Type="http://schemas.openxmlformats.org/officeDocument/2006/relationships/hyperlink" Target="http://www.SAM.gov" TargetMode="External"/><Relationship Id="rId30" Type="http://schemas.openxmlformats.org/officeDocument/2006/relationships/hyperlink" Target="https://www.sam.gov/" TargetMode="External"/><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C4A75D80988D9B40AE0E1B39D0506CC9" ma:contentTypeVersion="18" ma:contentTypeDescription="Project Procurement Logistics" ma:contentTypeScope="" ma:versionID="f3d2013d8421a9064a1a5a2e55ed6f78">
  <xsd:schema xmlns:xsd="http://www.w3.org/2001/XMLSchema" xmlns:xs="http://www.w3.org/2001/XMLSchema" xmlns:p="http://schemas.microsoft.com/office/2006/metadata/properties" xmlns:ns2="8d7096d6-fc66-4344-9e3f-2445529a09f6" xmlns:ns4="67e00856-730e-493e-b755-b688041d5d39" targetNamespace="http://schemas.microsoft.com/office/2006/metadata/properties" ma:root="true" ma:fieldsID="e435a40e9bdde78837491b2328a49f56" ns2:_="" ns4:_="">
    <xsd:import namespace="8d7096d6-fc66-4344-9e3f-2445529a09f6"/>
    <xsd:import namespace="67e00856-730e-493e-b755-b688041d5d39"/>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34dcd4-a294-40b0-a1db-a4a29699e5fc}" ma:internalName="TaxCatchAll" ma:showField="CatchAllData" ma:web="57ae861e-b0f0-4ae3-ac7b-ec6c409433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34dcd4-a294-40b0-a1db-a4a29699e5fc}" ma:internalName="TaxCatchAllLabel" ma:readOnly="true" ma:showField="CatchAllDataLabel" ma:web="57ae861e-b0f0-4ae3-ac7b-ec6c409433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e00856-730e-493e-b755-b688041d5d3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4.xml><?xml version="1.0" encoding="utf-8"?>
<?mso-contentType ?>
<SharedContentType xmlns="Microsoft.SharePoint.Taxonomy.ContentTypeSync" SourceId="822e118f-d533-465d-b5ca-7beed2256e09" ContentTypeId="0x0101008DA58B5CA681664FAB24816C56F4108505"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109D902-1DAA-4A30-99E9-B9E4F470E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67e00856-730e-493e-b755-b688041d5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3.xml><?xml version="1.0" encoding="utf-8"?>
<ds:datastoreItem xmlns:ds="http://schemas.openxmlformats.org/officeDocument/2006/customXml" ds:itemID="{8DB9FD12-5653-44D8-A74A-4198CE89CC68}">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67e00856-730e-493e-b755-b688041d5d39"/>
    <ds:schemaRef ds:uri="http://schemas.openxmlformats.org/package/2006/metadata/core-properties"/>
    <ds:schemaRef ds:uri="8d7096d6-fc66-4344-9e3f-2445529a09f6"/>
    <ds:schemaRef ds:uri="http://purl.org/dc/dcmitype/"/>
  </ds:schemaRefs>
</ds:datastoreItem>
</file>

<file path=customXml/itemProps4.xml><?xml version="1.0" encoding="utf-8"?>
<ds:datastoreItem xmlns:ds="http://schemas.openxmlformats.org/officeDocument/2006/customXml" ds:itemID="{D7AB1763-3C59-4451-B76F-E1D4ACDB67FD}">
  <ds:schemaRefs>
    <ds:schemaRef ds:uri="Microsoft.SharePoint.Taxonomy.ContentTypeSync"/>
  </ds:schemaRefs>
</ds:datastoreItem>
</file>

<file path=customXml/itemProps5.xml><?xml version="1.0" encoding="utf-8"?>
<ds:datastoreItem xmlns:ds="http://schemas.openxmlformats.org/officeDocument/2006/customXml" ds:itemID="{81218038-9693-4DF5-8EAF-355274A72CE4}">
  <ds:schemaRefs>
    <ds:schemaRef ds:uri="http://schemas.openxmlformats.org/officeDocument/2006/bibliography"/>
  </ds:schemaRefs>
</ds:datastoreItem>
</file>

<file path=customXml/itemProps6.xml><?xml version="1.0" encoding="utf-8"?>
<ds:datastoreItem xmlns:ds="http://schemas.openxmlformats.org/officeDocument/2006/customXml" ds:itemID="{0B581FEB-E8B0-4059-905E-05B8799A1A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10842</Words>
  <Characters>61480</Characters>
  <Application>Microsoft Office Word</Application>
  <DocSecurity>0</DocSecurity>
  <Lines>1205</Lines>
  <Paragraphs>904</Paragraphs>
  <ScaleCrop>false</ScaleCrop>
  <HeadingPairs>
    <vt:vector size="2" baseType="variant">
      <vt:variant>
        <vt:lpstr>Title</vt:lpstr>
      </vt:variant>
      <vt:variant>
        <vt:i4>1</vt:i4>
      </vt:variant>
    </vt:vector>
  </HeadingPairs>
  <TitlesOfParts>
    <vt:vector size="1" baseType="lpstr">
      <vt:lpstr>RFP (FP) Template for Cooperative Agreement</vt:lpstr>
    </vt:vector>
  </TitlesOfParts>
  <Company/>
  <LinksUpToDate>false</LinksUpToDate>
  <CharactersWithSpaces>71418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 for Cooperative Agreement</dc:title>
  <dc:subject/>
  <dc:creator>Mark L</dc:creator>
  <cp:keywords/>
  <cp:lastModifiedBy>Elyssa Greenberg</cp:lastModifiedBy>
  <cp:revision>20</cp:revision>
  <dcterms:created xsi:type="dcterms:W3CDTF">2021-04-21T15:38:00Z</dcterms:created>
  <dcterms:modified xsi:type="dcterms:W3CDTF">2021-05-05T13:34:00Z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238;#Cooperative Agreements|a044bf93-65c8-451c-a993-3a299ed15472</vt:lpwstr>
  </property>
  <property fmtid="{D5CDD505-2E9C-101B-9397-08002B2CF9AE}" pid="34" name="Process Area">
    <vt:lpwstr>252;#Assistance Awards|8bbaa201-8dff-4cbb-a24a-5f43a0876f08</vt:lpwstr>
  </property>
  <property fmtid="{D5CDD505-2E9C-101B-9397-08002B2CF9AE}" pid="35" name="ContentTypeId">
    <vt:lpwstr>0x0101008DA58B5CA681664FAB24816C56F410850500C4A75D80988D9B40AE0E1B39D0506CC9</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Order">
    <vt:r8>10600</vt:r8>
  </property>
  <property fmtid="{D5CDD505-2E9C-101B-9397-08002B2CF9AE}" pid="44" name="xd_Signature">
    <vt:bool>false</vt:bool>
  </property>
  <property fmtid="{D5CDD505-2E9C-101B-9397-08002B2CF9AE}" pid="45" name="xd_ProgID">
    <vt:lpwstr/>
  </property>
  <property fmtid="{D5CDD505-2E9C-101B-9397-08002B2CF9AE}" pid="46" name="TemplateUrl">
    <vt:lpwstr/>
  </property>
  <property fmtid="{D5CDD505-2E9C-101B-9397-08002B2CF9AE}" pid="47" name="ComplianceAssetId">
    <vt:lpwstr/>
  </property>
  <property fmtid="{D5CDD505-2E9C-101B-9397-08002B2CF9AE}" pid="48" name="ProjectBPOs">
    <vt:lpwstr/>
  </property>
  <property fmtid="{D5CDD505-2E9C-101B-9397-08002B2CF9AE}" pid="49" name="Project Document Type">
    <vt:lpwstr/>
  </property>
</Properties>
</file>